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A9EDA" w14:textId="77777777" w:rsidR="00735C50" w:rsidRPr="009C13CC" w:rsidRDefault="00F141F8">
      <w:pPr>
        <w:pStyle w:val="a3"/>
        <w:spacing w:before="60" w:line="482" w:lineRule="auto"/>
        <w:ind w:left="822" w:right="1299" w:firstLine="15"/>
        <w:jc w:val="center"/>
        <w:rPr>
          <w:sz w:val="24"/>
          <w:szCs w:val="24"/>
        </w:rPr>
      </w:pPr>
      <w:r w:rsidRPr="009C13CC">
        <w:rPr>
          <w:sz w:val="24"/>
          <w:szCs w:val="24"/>
        </w:rPr>
        <w:t>ƏЛ-ФАРАБИ АТЫНДАҒЫ ҚАЗАҚ ҰЛТТЫҚ УНИВЕРСИТЕТІ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ФИЛОСОФИЯ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ЖƏНЕ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САЯСАТТАНУ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ФАКУЛЬТЕТІ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ƏЛЕУМЕТТАНУ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ЖƏНЕ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z w:val="24"/>
          <w:szCs w:val="24"/>
        </w:rPr>
        <w:t>ƏЛЕУМЕТТІК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КАФЕДРАСЫ</w:t>
      </w:r>
    </w:p>
    <w:p w14:paraId="059CCDD1" w14:textId="77777777" w:rsidR="00735C50" w:rsidRPr="009C13CC" w:rsidRDefault="00735C50">
      <w:pPr>
        <w:pStyle w:val="a3"/>
        <w:rPr>
          <w:sz w:val="24"/>
          <w:szCs w:val="24"/>
        </w:rPr>
      </w:pPr>
    </w:p>
    <w:p w14:paraId="6B907C60" w14:textId="77777777" w:rsidR="00735C50" w:rsidRPr="009C13CC" w:rsidRDefault="00735C50">
      <w:pPr>
        <w:pStyle w:val="a3"/>
        <w:rPr>
          <w:sz w:val="24"/>
          <w:szCs w:val="24"/>
        </w:rPr>
      </w:pPr>
    </w:p>
    <w:p w14:paraId="21006A95" w14:textId="77777777" w:rsidR="00735C50" w:rsidRPr="009C13CC" w:rsidRDefault="00735C50">
      <w:pPr>
        <w:pStyle w:val="a3"/>
        <w:rPr>
          <w:sz w:val="24"/>
          <w:szCs w:val="24"/>
        </w:rPr>
      </w:pPr>
    </w:p>
    <w:p w14:paraId="2805ABC6" w14:textId="77777777" w:rsidR="00735C50" w:rsidRPr="009C13CC" w:rsidRDefault="00735C50">
      <w:pPr>
        <w:pStyle w:val="a3"/>
        <w:rPr>
          <w:sz w:val="24"/>
          <w:szCs w:val="24"/>
        </w:rPr>
      </w:pPr>
    </w:p>
    <w:p w14:paraId="7C9B9601" w14:textId="77777777" w:rsidR="00735C50" w:rsidRPr="009C13CC" w:rsidRDefault="00735C50">
      <w:pPr>
        <w:pStyle w:val="a3"/>
        <w:rPr>
          <w:sz w:val="24"/>
          <w:szCs w:val="24"/>
        </w:rPr>
      </w:pPr>
    </w:p>
    <w:p w14:paraId="77D6A4B6" w14:textId="77777777" w:rsidR="00735C50" w:rsidRPr="009C13CC" w:rsidRDefault="00735C50">
      <w:pPr>
        <w:pStyle w:val="a3"/>
        <w:rPr>
          <w:sz w:val="24"/>
          <w:szCs w:val="24"/>
        </w:rPr>
      </w:pPr>
    </w:p>
    <w:p w14:paraId="0079E02B" w14:textId="77777777" w:rsidR="00735C50" w:rsidRPr="009C13CC" w:rsidRDefault="00735C50">
      <w:pPr>
        <w:pStyle w:val="a3"/>
        <w:spacing w:before="10"/>
        <w:rPr>
          <w:sz w:val="24"/>
          <w:szCs w:val="24"/>
        </w:rPr>
      </w:pPr>
    </w:p>
    <w:p w14:paraId="5E998372" w14:textId="77777777" w:rsidR="00735C50" w:rsidRPr="009C13CC" w:rsidRDefault="00F141F8">
      <w:pPr>
        <w:pStyle w:val="1"/>
        <w:ind w:left="3199" w:right="3666" w:firstLine="571"/>
        <w:rPr>
          <w:sz w:val="24"/>
          <w:szCs w:val="24"/>
        </w:rPr>
      </w:pPr>
      <w:bookmarkStart w:id="0" w:name="ҚОРЫТЫНДЫ"/>
      <w:bookmarkEnd w:id="0"/>
      <w:r w:rsidRPr="009C13CC">
        <w:rPr>
          <w:sz w:val="24"/>
          <w:szCs w:val="24"/>
        </w:rPr>
        <w:t>ҚОРЫТЫНДЫ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12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БОЙЫНША</w:t>
      </w:r>
    </w:p>
    <w:p w14:paraId="4254A49A" w14:textId="77777777" w:rsidR="00735C50" w:rsidRPr="009C13CC" w:rsidRDefault="00F141F8">
      <w:pPr>
        <w:spacing w:before="4"/>
        <w:ind w:left="3775"/>
        <w:rPr>
          <w:b/>
          <w:sz w:val="24"/>
          <w:szCs w:val="24"/>
        </w:rPr>
      </w:pPr>
      <w:r w:rsidRPr="009C13CC">
        <w:rPr>
          <w:b/>
          <w:sz w:val="24"/>
          <w:szCs w:val="24"/>
        </w:rPr>
        <w:t>БАҒДАРЛАМА</w:t>
      </w:r>
    </w:p>
    <w:p w14:paraId="7E19CE42" w14:textId="7326D3B1" w:rsidR="00735C50" w:rsidRPr="00053C4B" w:rsidRDefault="003E43B4" w:rsidP="003E43B4">
      <w:pPr>
        <w:pStyle w:val="a3"/>
        <w:spacing w:before="11"/>
        <w:jc w:val="center"/>
        <w:rPr>
          <w:b/>
          <w:bCs/>
          <w:sz w:val="24"/>
          <w:szCs w:val="24"/>
        </w:rPr>
      </w:pPr>
      <w:r w:rsidRPr="009C13CC">
        <w:rPr>
          <w:b/>
          <w:bCs/>
          <w:sz w:val="24"/>
          <w:szCs w:val="24"/>
        </w:rPr>
        <w:t>КЕЙС-МЕНЕДЖМЕНТ</w:t>
      </w:r>
      <w:r w:rsidR="00053C4B" w:rsidRPr="008A049F">
        <w:rPr>
          <w:b/>
          <w:bCs/>
          <w:sz w:val="24"/>
          <w:szCs w:val="24"/>
        </w:rPr>
        <w:t>( тәжірбиелік қолдану)</w:t>
      </w:r>
    </w:p>
    <w:p w14:paraId="1E1018EF" w14:textId="77777777" w:rsidR="003E43B4" w:rsidRPr="009C13CC" w:rsidRDefault="003E43B4">
      <w:pPr>
        <w:pStyle w:val="a3"/>
        <w:spacing w:before="11"/>
        <w:rPr>
          <w:b/>
          <w:sz w:val="24"/>
          <w:szCs w:val="24"/>
        </w:rPr>
      </w:pPr>
    </w:p>
    <w:p w14:paraId="3F0AB83B" w14:textId="3EDE97F2" w:rsidR="00735C50" w:rsidRPr="009C13CC" w:rsidRDefault="00F141F8">
      <w:pPr>
        <w:pStyle w:val="a3"/>
        <w:ind w:left="431" w:right="908"/>
        <w:jc w:val="center"/>
        <w:rPr>
          <w:sz w:val="24"/>
          <w:szCs w:val="24"/>
        </w:rPr>
      </w:pPr>
      <w:r w:rsidRPr="009C13CC">
        <w:rPr>
          <w:sz w:val="24"/>
          <w:szCs w:val="24"/>
        </w:rPr>
        <w:t>«</w:t>
      </w:r>
      <w:r w:rsidR="002924F4">
        <w:rPr>
          <w:sz w:val="24"/>
          <w:szCs w:val="24"/>
        </w:rPr>
        <w:t>7</w:t>
      </w:r>
      <w:r w:rsidR="008A049F">
        <w:rPr>
          <w:sz w:val="24"/>
          <w:szCs w:val="24"/>
        </w:rPr>
        <w:t>М</w:t>
      </w:r>
      <w:r w:rsidR="003E43B4" w:rsidRPr="009C13CC">
        <w:rPr>
          <w:sz w:val="24"/>
          <w:szCs w:val="24"/>
        </w:rPr>
        <w:t>11401-</w:t>
      </w:r>
      <w:r w:rsidR="008A049F" w:rsidRPr="008A049F">
        <w:rPr>
          <w:b/>
          <w:bCs/>
          <w:sz w:val="24"/>
          <w:szCs w:val="24"/>
        </w:rPr>
        <w:t xml:space="preserve"> </w:t>
      </w:r>
      <w:r w:rsidR="008A049F" w:rsidRPr="001E4B97">
        <w:rPr>
          <w:b/>
          <w:bCs/>
          <w:sz w:val="24"/>
          <w:szCs w:val="24"/>
        </w:rPr>
        <w:t>Әлеуметтік саясат және басқару</w:t>
      </w:r>
      <w:r w:rsidRPr="009C13CC">
        <w:rPr>
          <w:sz w:val="24"/>
          <w:szCs w:val="24"/>
        </w:rPr>
        <w:t>»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білім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беру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z w:val="24"/>
          <w:szCs w:val="24"/>
        </w:rPr>
        <w:t>бағдарламасы</w:t>
      </w:r>
    </w:p>
    <w:p w14:paraId="194A8BD3" w14:textId="77777777" w:rsidR="00735C50" w:rsidRPr="009C13CC" w:rsidRDefault="00735C50">
      <w:pPr>
        <w:pStyle w:val="a3"/>
        <w:rPr>
          <w:sz w:val="24"/>
          <w:szCs w:val="24"/>
        </w:rPr>
      </w:pPr>
    </w:p>
    <w:p w14:paraId="5BE2CFB4" w14:textId="77777777" w:rsidR="00735C50" w:rsidRPr="009C13CC" w:rsidRDefault="00735C50">
      <w:pPr>
        <w:pStyle w:val="a3"/>
        <w:rPr>
          <w:sz w:val="24"/>
          <w:szCs w:val="24"/>
        </w:rPr>
      </w:pPr>
    </w:p>
    <w:p w14:paraId="2747131F" w14:textId="77777777" w:rsidR="00735C50" w:rsidRPr="009C13CC" w:rsidRDefault="00735C50">
      <w:pPr>
        <w:pStyle w:val="a3"/>
        <w:rPr>
          <w:sz w:val="24"/>
          <w:szCs w:val="24"/>
        </w:rPr>
      </w:pPr>
    </w:p>
    <w:p w14:paraId="6CB540DC" w14:textId="7061B08C" w:rsidR="00735C50" w:rsidRPr="009C13CC" w:rsidRDefault="00F141F8">
      <w:pPr>
        <w:pStyle w:val="a3"/>
        <w:spacing w:before="261" w:line="319" w:lineRule="exact"/>
        <w:ind w:left="431" w:right="894"/>
        <w:jc w:val="center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Курс –</w:t>
      </w:r>
      <w:r w:rsidRPr="009C13CC">
        <w:rPr>
          <w:spacing w:val="3"/>
          <w:sz w:val="24"/>
          <w:szCs w:val="24"/>
        </w:rPr>
        <w:t xml:space="preserve"> </w:t>
      </w:r>
      <w:r w:rsidR="002924F4">
        <w:rPr>
          <w:sz w:val="24"/>
          <w:szCs w:val="24"/>
          <w:lang w:val="ru-RU"/>
        </w:rPr>
        <w:t>2</w:t>
      </w:r>
    </w:p>
    <w:p w14:paraId="00862565" w14:textId="1C0B188B" w:rsidR="00735C50" w:rsidRPr="009C13CC" w:rsidRDefault="00F141F8">
      <w:pPr>
        <w:pStyle w:val="a3"/>
        <w:spacing w:before="3" w:line="235" w:lineRule="auto"/>
        <w:ind w:left="3617" w:right="4080" w:hanging="5"/>
        <w:jc w:val="center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Семестр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7"/>
          <w:sz w:val="24"/>
          <w:szCs w:val="24"/>
        </w:rPr>
        <w:t xml:space="preserve"> </w:t>
      </w:r>
      <w:r w:rsidR="002924F4">
        <w:rPr>
          <w:sz w:val="24"/>
          <w:szCs w:val="24"/>
          <w:lang w:val="ru-RU"/>
        </w:rPr>
        <w:t>3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Кредиттер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саны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1"/>
          <w:sz w:val="24"/>
          <w:szCs w:val="24"/>
        </w:rPr>
        <w:t xml:space="preserve"> </w:t>
      </w:r>
      <w:r w:rsidR="003E43B4" w:rsidRPr="009C13CC">
        <w:rPr>
          <w:sz w:val="24"/>
          <w:szCs w:val="24"/>
          <w:lang w:val="ru-RU"/>
        </w:rPr>
        <w:t>5</w:t>
      </w:r>
    </w:p>
    <w:p w14:paraId="355555B4" w14:textId="77777777" w:rsidR="00735C50" w:rsidRPr="009C13CC" w:rsidRDefault="00735C50">
      <w:pPr>
        <w:pStyle w:val="a3"/>
        <w:rPr>
          <w:sz w:val="24"/>
          <w:szCs w:val="24"/>
        </w:rPr>
      </w:pPr>
    </w:p>
    <w:p w14:paraId="25C5B535" w14:textId="77777777" w:rsidR="00735C50" w:rsidRPr="009C13CC" w:rsidRDefault="00735C50">
      <w:pPr>
        <w:pStyle w:val="a3"/>
        <w:rPr>
          <w:sz w:val="24"/>
          <w:szCs w:val="24"/>
        </w:rPr>
      </w:pPr>
    </w:p>
    <w:p w14:paraId="2CC576ED" w14:textId="77777777" w:rsidR="00735C50" w:rsidRPr="009C13CC" w:rsidRDefault="00735C50">
      <w:pPr>
        <w:pStyle w:val="a3"/>
        <w:rPr>
          <w:sz w:val="24"/>
          <w:szCs w:val="24"/>
        </w:rPr>
      </w:pPr>
    </w:p>
    <w:p w14:paraId="2E703AED" w14:textId="77777777" w:rsidR="00735C50" w:rsidRPr="009C13CC" w:rsidRDefault="00735C50">
      <w:pPr>
        <w:pStyle w:val="a3"/>
        <w:rPr>
          <w:sz w:val="24"/>
          <w:szCs w:val="24"/>
        </w:rPr>
      </w:pPr>
    </w:p>
    <w:p w14:paraId="2291699B" w14:textId="77777777" w:rsidR="00735C50" w:rsidRPr="009C13CC" w:rsidRDefault="00735C50">
      <w:pPr>
        <w:pStyle w:val="a3"/>
        <w:rPr>
          <w:sz w:val="24"/>
          <w:szCs w:val="24"/>
        </w:rPr>
      </w:pPr>
    </w:p>
    <w:p w14:paraId="3F8D36CA" w14:textId="77777777" w:rsidR="00735C50" w:rsidRPr="009C13CC" w:rsidRDefault="00735C50">
      <w:pPr>
        <w:pStyle w:val="a3"/>
        <w:rPr>
          <w:sz w:val="24"/>
          <w:szCs w:val="24"/>
        </w:rPr>
      </w:pPr>
    </w:p>
    <w:p w14:paraId="277BAC8D" w14:textId="77777777" w:rsidR="00735C50" w:rsidRPr="009C13CC" w:rsidRDefault="00735C50">
      <w:pPr>
        <w:pStyle w:val="a3"/>
        <w:rPr>
          <w:sz w:val="24"/>
          <w:szCs w:val="24"/>
        </w:rPr>
      </w:pPr>
    </w:p>
    <w:p w14:paraId="4E977231" w14:textId="77777777" w:rsidR="00735C50" w:rsidRPr="009C13CC" w:rsidRDefault="00735C50">
      <w:pPr>
        <w:pStyle w:val="a3"/>
        <w:rPr>
          <w:sz w:val="24"/>
          <w:szCs w:val="24"/>
        </w:rPr>
      </w:pPr>
    </w:p>
    <w:p w14:paraId="23049AE5" w14:textId="77777777" w:rsidR="00735C50" w:rsidRPr="009C13CC" w:rsidRDefault="00735C50">
      <w:pPr>
        <w:pStyle w:val="a3"/>
        <w:rPr>
          <w:sz w:val="24"/>
          <w:szCs w:val="24"/>
        </w:rPr>
      </w:pPr>
    </w:p>
    <w:p w14:paraId="02B6F58C" w14:textId="77777777" w:rsidR="00735C50" w:rsidRPr="009C13CC" w:rsidRDefault="00735C50">
      <w:pPr>
        <w:pStyle w:val="a3"/>
        <w:rPr>
          <w:sz w:val="24"/>
          <w:szCs w:val="24"/>
        </w:rPr>
      </w:pPr>
    </w:p>
    <w:p w14:paraId="3FF6B1BC" w14:textId="77777777" w:rsidR="00735C50" w:rsidRPr="009C13CC" w:rsidRDefault="00735C50">
      <w:pPr>
        <w:pStyle w:val="a3"/>
        <w:rPr>
          <w:sz w:val="24"/>
          <w:szCs w:val="24"/>
        </w:rPr>
      </w:pPr>
    </w:p>
    <w:p w14:paraId="1B782278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2311CF6C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EDB2EF5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95E674E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02D33DD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DA6532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F2E3E3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A4995DF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DBB0CD5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472C0687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3B632730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60D43C6" w14:textId="779454DF" w:rsidR="00735C50" w:rsidRPr="009C13CC" w:rsidRDefault="008A049F">
      <w:pPr>
        <w:pStyle w:val="a3"/>
        <w:ind w:left="431" w:right="899"/>
        <w:jc w:val="center"/>
        <w:rPr>
          <w:sz w:val="24"/>
          <w:szCs w:val="24"/>
        </w:rPr>
      </w:pPr>
      <w:r>
        <w:rPr>
          <w:sz w:val="24"/>
          <w:szCs w:val="24"/>
        </w:rPr>
        <w:pict w14:anchorId="76F08E31">
          <v:rect id="_x0000_s1026" style="position:absolute;left:0;text-align:left;margin-left:70.6pt;margin-top:18.45pt;width:454.6pt;height:.7pt;z-index:-251658752;mso-wrap-distance-left:0;mso-wrap-distance-right:0;mso-position-horizontal-relative:page" fillcolor="#4f81bb" stroked="f">
            <w10:wrap type="topAndBottom" anchorx="page"/>
          </v:rect>
        </w:pict>
      </w:r>
      <w:r>
        <w:rPr>
          <w:sz w:val="24"/>
          <w:szCs w:val="24"/>
        </w:rPr>
        <w:t>Алматы, 2026</w:t>
      </w:r>
    </w:p>
    <w:p w14:paraId="75EE08E6" w14:textId="77777777" w:rsidR="00735C50" w:rsidRPr="009C13CC" w:rsidRDefault="00735C50">
      <w:pPr>
        <w:jc w:val="center"/>
        <w:rPr>
          <w:sz w:val="24"/>
          <w:szCs w:val="24"/>
        </w:rPr>
        <w:sectPr w:rsidR="00735C50" w:rsidRPr="009C13CC" w:rsidSect="00235666">
          <w:type w:val="continuous"/>
          <w:pgSz w:w="11910" w:h="16850"/>
          <w:pgMar w:top="1360" w:right="700" w:bottom="280" w:left="1180" w:header="720" w:footer="720" w:gutter="0"/>
          <w:cols w:space="720"/>
        </w:sectPr>
      </w:pPr>
    </w:p>
    <w:p w14:paraId="47D85711" w14:textId="77777777" w:rsidR="00735C50" w:rsidRPr="009C13CC" w:rsidRDefault="00F141F8">
      <w:pPr>
        <w:pStyle w:val="1"/>
        <w:spacing w:before="65" w:line="319" w:lineRule="exact"/>
        <w:ind w:left="260"/>
        <w:rPr>
          <w:sz w:val="24"/>
          <w:szCs w:val="24"/>
        </w:rPr>
      </w:pPr>
      <w:bookmarkStart w:id="1" w:name="Құрастырған:"/>
      <w:bookmarkEnd w:id="1"/>
      <w:r w:rsidRPr="009C13CC">
        <w:rPr>
          <w:sz w:val="24"/>
          <w:szCs w:val="24"/>
        </w:rPr>
        <w:lastRenderedPageBreak/>
        <w:t>Құрастырған:</w:t>
      </w:r>
    </w:p>
    <w:p w14:paraId="5190F639" w14:textId="2F420C2C" w:rsidR="00735C50" w:rsidRPr="009C13CC" w:rsidRDefault="00F141F8">
      <w:pPr>
        <w:pStyle w:val="a3"/>
        <w:spacing w:line="242" w:lineRule="auto"/>
        <w:ind w:left="260" w:right="24"/>
        <w:rPr>
          <w:sz w:val="24"/>
          <w:szCs w:val="24"/>
        </w:rPr>
      </w:pPr>
      <w:r w:rsidRPr="009C13CC">
        <w:rPr>
          <w:sz w:val="24"/>
          <w:szCs w:val="24"/>
        </w:rPr>
        <w:t>Əлеуметтану</w:t>
      </w:r>
      <w:r w:rsidRPr="009C13CC">
        <w:rPr>
          <w:spacing w:val="45"/>
          <w:sz w:val="24"/>
          <w:szCs w:val="24"/>
        </w:rPr>
        <w:t xml:space="preserve"> </w:t>
      </w:r>
      <w:r w:rsidRPr="009C13CC">
        <w:rPr>
          <w:sz w:val="24"/>
          <w:szCs w:val="24"/>
        </w:rPr>
        <w:t>және</w:t>
      </w:r>
      <w:r w:rsidRPr="009C13CC">
        <w:rPr>
          <w:spacing w:val="59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62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</w:t>
      </w:r>
      <w:r w:rsidRPr="009C13CC">
        <w:rPr>
          <w:spacing w:val="59"/>
          <w:sz w:val="24"/>
          <w:szCs w:val="24"/>
        </w:rPr>
        <w:t xml:space="preserve"> </w:t>
      </w:r>
      <w:r w:rsidRPr="009C13CC">
        <w:rPr>
          <w:sz w:val="24"/>
          <w:szCs w:val="24"/>
        </w:rPr>
        <w:t>кафедрасының</w:t>
      </w:r>
      <w:r w:rsidR="009C13CC" w:rsidRPr="009C13CC">
        <w:rPr>
          <w:sz w:val="24"/>
          <w:szCs w:val="24"/>
        </w:rPr>
        <w:t xml:space="preserve"> аға оқытушысы</w:t>
      </w:r>
      <w:r w:rsidRPr="009C13CC">
        <w:rPr>
          <w:spacing w:val="60"/>
          <w:sz w:val="24"/>
          <w:szCs w:val="24"/>
        </w:rPr>
        <w:t xml:space="preserve"> </w:t>
      </w:r>
      <w:r w:rsidR="009C13CC" w:rsidRPr="009C13CC">
        <w:rPr>
          <w:sz w:val="24"/>
          <w:szCs w:val="24"/>
        </w:rPr>
        <w:t>Мамытканов Д.К.</w:t>
      </w:r>
    </w:p>
    <w:p w14:paraId="4142DAC0" w14:textId="77777777" w:rsidR="00735C50" w:rsidRPr="009C13CC" w:rsidRDefault="00735C50">
      <w:pPr>
        <w:pStyle w:val="a3"/>
        <w:rPr>
          <w:sz w:val="24"/>
          <w:szCs w:val="24"/>
        </w:rPr>
      </w:pPr>
    </w:p>
    <w:p w14:paraId="3CCEBCC2" w14:textId="77777777" w:rsidR="00735C50" w:rsidRPr="009C13CC" w:rsidRDefault="00735C50">
      <w:pPr>
        <w:pStyle w:val="a3"/>
        <w:spacing w:before="1"/>
        <w:rPr>
          <w:sz w:val="24"/>
          <w:szCs w:val="24"/>
        </w:rPr>
      </w:pPr>
    </w:p>
    <w:p w14:paraId="622C437A" w14:textId="77777777" w:rsidR="00735C50" w:rsidRPr="009C13CC" w:rsidRDefault="00F141F8">
      <w:pPr>
        <w:pStyle w:val="a3"/>
        <w:spacing w:before="1" w:line="271" w:lineRule="auto"/>
        <w:ind w:left="260" w:right="24"/>
        <w:rPr>
          <w:sz w:val="24"/>
          <w:szCs w:val="24"/>
        </w:rPr>
      </w:pPr>
      <w:r w:rsidRPr="009C13CC">
        <w:rPr>
          <w:w w:val="95"/>
          <w:sz w:val="24"/>
          <w:szCs w:val="24"/>
        </w:rPr>
        <w:t>Əлеуметтану және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әлеуметтік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жұмыс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кафедрасының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мәжілісінде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қаралып</w:t>
      </w:r>
      <w:r w:rsidRPr="009C13CC">
        <w:rPr>
          <w:spacing w:val="-64"/>
          <w:w w:val="95"/>
          <w:sz w:val="24"/>
          <w:szCs w:val="24"/>
        </w:rPr>
        <w:t xml:space="preserve"> </w:t>
      </w:r>
      <w:r w:rsidRPr="009C13CC">
        <w:rPr>
          <w:sz w:val="24"/>
          <w:szCs w:val="24"/>
        </w:rPr>
        <w:t>ұсынылды.</w:t>
      </w:r>
    </w:p>
    <w:p w14:paraId="572599D4" w14:textId="1C3DACFA" w:rsidR="00735C50" w:rsidRPr="009C13CC" w:rsidRDefault="00053C4B">
      <w:pPr>
        <w:pStyle w:val="a3"/>
        <w:spacing w:before="131"/>
        <w:ind w:left="260"/>
        <w:rPr>
          <w:sz w:val="24"/>
          <w:szCs w:val="24"/>
        </w:rPr>
      </w:pPr>
      <w:r>
        <w:rPr>
          <w:sz w:val="24"/>
          <w:szCs w:val="24"/>
        </w:rPr>
        <w:t>«16</w:t>
      </w:r>
      <w:r w:rsidR="00F141F8" w:rsidRPr="009C13CC">
        <w:rPr>
          <w:sz w:val="24"/>
          <w:szCs w:val="24"/>
        </w:rPr>
        <w:t>»</w:t>
      </w:r>
      <w:r w:rsidR="00F141F8" w:rsidRPr="009C13CC">
        <w:rPr>
          <w:spacing w:val="-6"/>
          <w:sz w:val="24"/>
          <w:szCs w:val="24"/>
        </w:rPr>
        <w:t xml:space="preserve"> </w:t>
      </w:r>
      <w:r w:rsidR="008A049F">
        <w:rPr>
          <w:sz w:val="24"/>
          <w:szCs w:val="24"/>
        </w:rPr>
        <w:t>06. 2026</w:t>
      </w:r>
      <w:r w:rsidR="00F141F8" w:rsidRPr="009C13CC">
        <w:rPr>
          <w:spacing w:val="-1"/>
          <w:sz w:val="24"/>
          <w:szCs w:val="24"/>
        </w:rPr>
        <w:t xml:space="preserve"> </w:t>
      </w:r>
      <w:r w:rsidR="00F141F8" w:rsidRPr="009C13CC">
        <w:rPr>
          <w:sz w:val="24"/>
          <w:szCs w:val="24"/>
        </w:rPr>
        <w:t>ж., хаттама</w:t>
      </w:r>
      <w:r w:rsidR="00F141F8" w:rsidRPr="009C13CC">
        <w:rPr>
          <w:spacing w:val="-2"/>
          <w:sz w:val="24"/>
          <w:szCs w:val="24"/>
        </w:rPr>
        <w:t xml:space="preserve"> </w:t>
      </w:r>
      <w:r w:rsidR="00F141F8" w:rsidRPr="009C13CC">
        <w:rPr>
          <w:sz w:val="24"/>
          <w:szCs w:val="24"/>
        </w:rPr>
        <w:t>№</w:t>
      </w:r>
      <w:r w:rsidR="00F141F8" w:rsidRPr="009C13C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14:paraId="588B332E" w14:textId="77777777" w:rsidR="00735C50" w:rsidRPr="009C13CC" w:rsidRDefault="00735C50">
      <w:pPr>
        <w:pStyle w:val="a3"/>
        <w:rPr>
          <w:sz w:val="24"/>
          <w:szCs w:val="24"/>
        </w:rPr>
      </w:pPr>
    </w:p>
    <w:p w14:paraId="6F374B64" w14:textId="77777777" w:rsidR="00735C50" w:rsidRPr="009C13CC" w:rsidRDefault="00F141F8">
      <w:pPr>
        <w:pStyle w:val="a3"/>
        <w:tabs>
          <w:tab w:val="left" w:pos="5134"/>
        </w:tabs>
        <w:ind w:left="260"/>
        <w:rPr>
          <w:sz w:val="24"/>
          <w:szCs w:val="24"/>
        </w:rPr>
      </w:pPr>
      <w:r w:rsidRPr="009C13CC">
        <w:rPr>
          <w:sz w:val="24"/>
          <w:szCs w:val="24"/>
        </w:rPr>
        <w:t>Кафедра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меңгерушісі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_</w:t>
      </w:r>
      <w:r w:rsidRPr="009C13CC">
        <w:rPr>
          <w:sz w:val="24"/>
          <w:szCs w:val="24"/>
          <w:u w:val="single"/>
        </w:rPr>
        <w:tab/>
      </w:r>
      <w:r w:rsidRPr="009C13CC">
        <w:rPr>
          <w:sz w:val="24"/>
          <w:szCs w:val="24"/>
        </w:rPr>
        <w:t>_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Əбдірайымова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Г.С.</w:t>
      </w:r>
    </w:p>
    <w:p w14:paraId="375439CF" w14:textId="77777777" w:rsidR="00735C50" w:rsidRPr="009C13CC" w:rsidRDefault="00735C50">
      <w:pPr>
        <w:rPr>
          <w:sz w:val="24"/>
          <w:szCs w:val="24"/>
        </w:rPr>
        <w:sectPr w:rsidR="00735C50" w:rsidRPr="009C13CC" w:rsidSect="00235666">
          <w:pgSz w:w="11910" w:h="16850"/>
          <w:pgMar w:top="1360" w:right="700" w:bottom="280" w:left="1180" w:header="720" w:footer="720" w:gutter="0"/>
          <w:cols w:space="720"/>
        </w:sectPr>
      </w:pPr>
    </w:p>
    <w:p w14:paraId="353A850E" w14:textId="77777777" w:rsidR="00735C50" w:rsidRPr="009C13CC" w:rsidRDefault="00F141F8">
      <w:pPr>
        <w:spacing w:before="65" w:line="319" w:lineRule="exact"/>
        <w:ind w:left="832"/>
        <w:jc w:val="both"/>
        <w:rPr>
          <w:sz w:val="24"/>
          <w:szCs w:val="24"/>
        </w:rPr>
      </w:pPr>
      <w:r w:rsidRPr="009C13CC">
        <w:rPr>
          <w:b/>
          <w:sz w:val="24"/>
          <w:szCs w:val="24"/>
        </w:rPr>
        <w:lastRenderedPageBreak/>
        <w:t>Емтихан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формасы:</w:t>
      </w:r>
      <w:r w:rsidRPr="009C13CC">
        <w:rPr>
          <w:b/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Жазбаша</w:t>
      </w:r>
    </w:p>
    <w:p w14:paraId="210F2F2C" w14:textId="77777777" w:rsidR="00735C50" w:rsidRPr="009C13CC" w:rsidRDefault="00F141F8">
      <w:pPr>
        <w:spacing w:line="317" w:lineRule="exact"/>
        <w:ind w:left="832"/>
        <w:jc w:val="both"/>
        <w:rPr>
          <w:sz w:val="24"/>
          <w:szCs w:val="24"/>
        </w:rPr>
      </w:pPr>
      <w:r w:rsidRPr="009C13CC">
        <w:rPr>
          <w:b/>
          <w:sz w:val="24"/>
          <w:szCs w:val="24"/>
        </w:rPr>
        <w:t>Емтихан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түрі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–</w:t>
      </w:r>
      <w:r w:rsidRPr="009C13CC">
        <w:rPr>
          <w:b/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оффлайн.</w:t>
      </w:r>
    </w:p>
    <w:p w14:paraId="5E917097" w14:textId="77777777" w:rsidR="00735C50" w:rsidRPr="009C13CC" w:rsidRDefault="00F141F8">
      <w:pPr>
        <w:pStyle w:val="a3"/>
        <w:spacing w:line="242" w:lineRule="auto"/>
        <w:ind w:left="260" w:right="115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Қорытынды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жазбаша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болады.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сұрақтары</w:t>
      </w:r>
      <w:r w:rsidRPr="009C13CC">
        <w:rPr>
          <w:spacing w:val="-10"/>
          <w:sz w:val="24"/>
          <w:szCs w:val="24"/>
        </w:rPr>
        <w:t xml:space="preserve"> </w:t>
      </w:r>
      <w:r w:rsidRPr="009C13CC">
        <w:rPr>
          <w:sz w:val="24"/>
          <w:szCs w:val="24"/>
        </w:rPr>
        <w:t>курстың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барлық дәріс, семинар, СӨЖ тақырыптарын толықтай қамтиды. 15 апта бойы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өткен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тақырыптарды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қамтиды.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Максималды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қойылатын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балл</w:t>
      </w:r>
      <w:r w:rsidRPr="009C13CC">
        <w:rPr>
          <w:spacing w:val="16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100 балл.</w:t>
      </w:r>
    </w:p>
    <w:p w14:paraId="0C99473F" w14:textId="77777777" w:rsidR="00735C50" w:rsidRPr="009C13CC" w:rsidRDefault="00F141F8">
      <w:pPr>
        <w:pStyle w:val="a3"/>
        <w:spacing w:before="2"/>
        <w:ind w:left="260" w:right="132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Студент жазбаша емтихан тапсыру процесі билет жүйесін қамтиды, оған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студент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емтихан</w:t>
      </w:r>
      <w:r w:rsidRPr="009C13CC">
        <w:rPr>
          <w:spacing w:val="8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барысында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жазбаша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жауап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жазуы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керек.</w:t>
      </w:r>
    </w:p>
    <w:p w14:paraId="6F4EEF0F" w14:textId="227D0F95" w:rsidR="00735C50" w:rsidRPr="009C13CC" w:rsidRDefault="00F141F8">
      <w:pPr>
        <w:pStyle w:val="a3"/>
        <w:spacing w:before="7" w:line="232" w:lineRule="auto"/>
        <w:ind w:left="832" w:right="6166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Билет</w:t>
      </w:r>
      <w:r w:rsidRPr="009C13CC">
        <w:rPr>
          <w:spacing w:val="-6"/>
          <w:sz w:val="24"/>
          <w:szCs w:val="24"/>
        </w:rPr>
        <w:t xml:space="preserve"> </w:t>
      </w:r>
      <w:r w:rsidR="008A049F">
        <w:rPr>
          <w:sz w:val="24"/>
          <w:szCs w:val="24"/>
        </w:rPr>
        <w:t>3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сұрақтан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тұрады.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Оқытудың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нәтижесі:</w:t>
      </w:r>
    </w:p>
    <w:p w14:paraId="73D1E2FD" w14:textId="77777777" w:rsidR="008A049F" w:rsidRPr="008A049F" w:rsidRDefault="008A049F" w:rsidP="008A049F">
      <w:pPr>
        <w:pStyle w:val="a3"/>
        <w:rPr>
          <w:b/>
          <w:bCs/>
          <w:sz w:val="24"/>
          <w:szCs w:val="24"/>
          <w:lang w:val="en-US"/>
        </w:rPr>
      </w:pPr>
      <w:proofErr w:type="spellStart"/>
      <w:r w:rsidRPr="008A049F">
        <w:rPr>
          <w:b/>
          <w:bCs/>
          <w:sz w:val="24"/>
          <w:szCs w:val="24"/>
          <w:lang w:val="en-US"/>
        </w:rPr>
        <w:t>Кәсіби</w:t>
      </w:r>
      <w:proofErr w:type="spellEnd"/>
      <w:r w:rsidRPr="008A049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A049F">
        <w:rPr>
          <w:b/>
          <w:bCs/>
          <w:sz w:val="24"/>
          <w:szCs w:val="24"/>
          <w:lang w:val="en-US"/>
        </w:rPr>
        <w:t>құзыреттер</w:t>
      </w:r>
      <w:proofErr w:type="spellEnd"/>
    </w:p>
    <w:p w14:paraId="55FDE970" w14:textId="77777777" w:rsidR="008A049F" w:rsidRPr="008A049F" w:rsidRDefault="008A049F" w:rsidP="008A049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халықтың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қартаю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үдерістерін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талдау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08F14C53" w14:textId="77777777" w:rsidR="008A049F" w:rsidRPr="008A049F" w:rsidRDefault="008A049F" w:rsidP="008A049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қарттарға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қатысты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әлеуметтік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саясатты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бағалау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2C09CF71" w14:textId="77777777" w:rsidR="008A049F" w:rsidRPr="008A049F" w:rsidRDefault="008A049F" w:rsidP="008A049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әлеуметтік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бағдарламаларды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әзірлеу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және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басқару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0F67D9E0" w14:textId="77777777" w:rsidR="008A049F" w:rsidRPr="008A049F" w:rsidRDefault="008A049F" w:rsidP="008A049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әлеуметтік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қызметтердің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тиімділігін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бағалау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1E1E2637" w14:textId="77777777" w:rsidR="008A049F" w:rsidRPr="008A049F" w:rsidRDefault="008A049F" w:rsidP="008A049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белсенді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ұзақ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өмір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сүру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стратегияларын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жобалау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05ACDC88" w14:textId="77777777" w:rsidR="008A049F" w:rsidRPr="008A049F" w:rsidRDefault="008A049F" w:rsidP="008A049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халықаралық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тәжірибені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бейімдеу</w:t>
      </w:r>
      <w:proofErr w:type="spellEnd"/>
      <w:r w:rsidRPr="008A049F">
        <w:rPr>
          <w:sz w:val="24"/>
          <w:szCs w:val="24"/>
          <w:lang w:val="en-US"/>
        </w:rPr>
        <w:t>.</w:t>
      </w:r>
    </w:p>
    <w:p w14:paraId="53950AFF" w14:textId="77777777" w:rsidR="008A049F" w:rsidRPr="008A049F" w:rsidRDefault="008A049F" w:rsidP="008A049F">
      <w:pPr>
        <w:pStyle w:val="a3"/>
        <w:rPr>
          <w:b/>
          <w:bCs/>
          <w:sz w:val="24"/>
          <w:szCs w:val="24"/>
          <w:lang w:val="en-US"/>
        </w:rPr>
      </w:pPr>
      <w:proofErr w:type="spellStart"/>
      <w:r w:rsidRPr="008A049F">
        <w:rPr>
          <w:b/>
          <w:bCs/>
          <w:sz w:val="24"/>
          <w:szCs w:val="24"/>
          <w:lang w:val="en-US"/>
        </w:rPr>
        <w:t>Зерттеу</w:t>
      </w:r>
      <w:proofErr w:type="spellEnd"/>
      <w:r w:rsidRPr="008A049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A049F">
        <w:rPr>
          <w:b/>
          <w:bCs/>
          <w:sz w:val="24"/>
          <w:szCs w:val="24"/>
          <w:lang w:val="en-US"/>
        </w:rPr>
        <w:t>құзыреттері</w:t>
      </w:r>
      <w:proofErr w:type="spellEnd"/>
    </w:p>
    <w:p w14:paraId="17D3BE51" w14:textId="77777777" w:rsidR="008A049F" w:rsidRPr="008A049F" w:rsidRDefault="008A049F" w:rsidP="008A049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ғылыми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деректерді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талдау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3138EF8F" w14:textId="77777777" w:rsidR="008A049F" w:rsidRPr="008A049F" w:rsidRDefault="008A049F" w:rsidP="008A049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әлеуметтік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мониторинг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жүргізу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704B1B63" w14:textId="77777777" w:rsidR="008A049F" w:rsidRPr="008A049F" w:rsidRDefault="008A049F" w:rsidP="008A049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эмпирикалық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зерттеу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бағдарламасын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әзірлеу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0C668806" w14:textId="77777777" w:rsidR="008A049F" w:rsidRPr="008A049F" w:rsidRDefault="008A049F" w:rsidP="008A049F">
      <w:pPr>
        <w:pStyle w:val="a3"/>
        <w:numPr>
          <w:ilvl w:val="0"/>
          <w:numId w:val="6"/>
        </w:numPr>
        <w:rPr>
          <w:sz w:val="24"/>
          <w:szCs w:val="24"/>
          <w:lang w:val="ru-RU"/>
        </w:rPr>
      </w:pPr>
      <w:proofErr w:type="spellStart"/>
      <w:r w:rsidRPr="008A049F">
        <w:rPr>
          <w:sz w:val="24"/>
          <w:szCs w:val="24"/>
          <w:lang w:val="ru-RU"/>
        </w:rPr>
        <w:t>статистикалық</w:t>
      </w:r>
      <w:proofErr w:type="spellEnd"/>
      <w:r w:rsidRPr="008A049F">
        <w:rPr>
          <w:sz w:val="24"/>
          <w:szCs w:val="24"/>
          <w:lang w:val="ru-RU"/>
        </w:rPr>
        <w:t xml:space="preserve"> </w:t>
      </w:r>
      <w:proofErr w:type="spellStart"/>
      <w:r w:rsidRPr="008A049F">
        <w:rPr>
          <w:sz w:val="24"/>
          <w:szCs w:val="24"/>
          <w:lang w:val="ru-RU"/>
        </w:rPr>
        <w:t>және</w:t>
      </w:r>
      <w:proofErr w:type="spellEnd"/>
      <w:r w:rsidRPr="008A049F">
        <w:rPr>
          <w:sz w:val="24"/>
          <w:szCs w:val="24"/>
          <w:lang w:val="ru-RU"/>
        </w:rPr>
        <w:t xml:space="preserve"> </w:t>
      </w:r>
      <w:proofErr w:type="spellStart"/>
      <w:r w:rsidRPr="008A049F">
        <w:rPr>
          <w:sz w:val="24"/>
          <w:szCs w:val="24"/>
          <w:lang w:val="ru-RU"/>
        </w:rPr>
        <w:t>сапалық</w:t>
      </w:r>
      <w:proofErr w:type="spellEnd"/>
      <w:r w:rsidRPr="008A049F">
        <w:rPr>
          <w:sz w:val="24"/>
          <w:szCs w:val="24"/>
          <w:lang w:val="ru-RU"/>
        </w:rPr>
        <w:t xml:space="preserve"> </w:t>
      </w:r>
      <w:proofErr w:type="spellStart"/>
      <w:r w:rsidRPr="008A049F">
        <w:rPr>
          <w:sz w:val="24"/>
          <w:szCs w:val="24"/>
          <w:lang w:val="ru-RU"/>
        </w:rPr>
        <w:t>деректерді</w:t>
      </w:r>
      <w:proofErr w:type="spellEnd"/>
      <w:r w:rsidRPr="008A049F">
        <w:rPr>
          <w:sz w:val="24"/>
          <w:szCs w:val="24"/>
          <w:lang w:val="ru-RU"/>
        </w:rPr>
        <w:t xml:space="preserve"> </w:t>
      </w:r>
      <w:proofErr w:type="spellStart"/>
      <w:r w:rsidRPr="008A049F">
        <w:rPr>
          <w:sz w:val="24"/>
          <w:szCs w:val="24"/>
          <w:lang w:val="ru-RU"/>
        </w:rPr>
        <w:t>интерпретациялау</w:t>
      </w:r>
      <w:proofErr w:type="spellEnd"/>
      <w:r w:rsidRPr="008A049F">
        <w:rPr>
          <w:sz w:val="24"/>
          <w:szCs w:val="24"/>
          <w:lang w:val="ru-RU"/>
        </w:rPr>
        <w:t>;</w:t>
      </w:r>
    </w:p>
    <w:p w14:paraId="547D06C0" w14:textId="77777777" w:rsidR="008A049F" w:rsidRPr="008A049F" w:rsidRDefault="008A049F" w:rsidP="008A049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ғылыми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қорытындылар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жасау</w:t>
      </w:r>
      <w:proofErr w:type="spellEnd"/>
      <w:r w:rsidRPr="008A049F">
        <w:rPr>
          <w:sz w:val="24"/>
          <w:szCs w:val="24"/>
          <w:lang w:val="en-US"/>
        </w:rPr>
        <w:t>.</w:t>
      </w:r>
    </w:p>
    <w:p w14:paraId="5B78D2E8" w14:textId="77777777" w:rsidR="008A049F" w:rsidRPr="008A049F" w:rsidRDefault="008A049F" w:rsidP="008A049F">
      <w:pPr>
        <w:pStyle w:val="a3"/>
        <w:rPr>
          <w:b/>
          <w:bCs/>
          <w:sz w:val="24"/>
          <w:szCs w:val="24"/>
          <w:lang w:val="en-US"/>
        </w:rPr>
      </w:pPr>
      <w:proofErr w:type="spellStart"/>
      <w:r w:rsidRPr="008A049F">
        <w:rPr>
          <w:b/>
          <w:bCs/>
          <w:sz w:val="24"/>
          <w:szCs w:val="24"/>
          <w:lang w:val="en-US"/>
        </w:rPr>
        <w:t>Басқарушылық</w:t>
      </w:r>
      <w:proofErr w:type="spellEnd"/>
      <w:r w:rsidRPr="008A049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A049F">
        <w:rPr>
          <w:b/>
          <w:bCs/>
          <w:sz w:val="24"/>
          <w:szCs w:val="24"/>
          <w:lang w:val="en-US"/>
        </w:rPr>
        <w:t>құзыреттер</w:t>
      </w:r>
      <w:proofErr w:type="spellEnd"/>
    </w:p>
    <w:p w14:paraId="45400258" w14:textId="77777777" w:rsidR="008A049F" w:rsidRPr="008A049F" w:rsidRDefault="008A049F" w:rsidP="008A049F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әлеуметтік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жобаларды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басқару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43A6D1AB" w14:textId="77777777" w:rsidR="008A049F" w:rsidRPr="008A049F" w:rsidRDefault="008A049F" w:rsidP="008A049F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бағдарламаларды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стратегиялық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жоспарлау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71C675F1" w14:textId="77777777" w:rsidR="008A049F" w:rsidRPr="008A049F" w:rsidRDefault="008A049F" w:rsidP="008A049F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тәуекелдерді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бағалау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65A7A32C" w14:textId="77777777" w:rsidR="008A049F" w:rsidRPr="008A049F" w:rsidRDefault="008A049F" w:rsidP="008A049F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шешім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қабылдау</w:t>
      </w:r>
      <w:proofErr w:type="spellEnd"/>
      <w:r w:rsidRPr="008A049F">
        <w:rPr>
          <w:sz w:val="24"/>
          <w:szCs w:val="24"/>
          <w:lang w:val="en-US"/>
        </w:rPr>
        <w:t>;</w:t>
      </w:r>
    </w:p>
    <w:p w14:paraId="6B2BBC4D" w14:textId="77777777" w:rsidR="008A049F" w:rsidRPr="008A049F" w:rsidRDefault="008A049F" w:rsidP="008A049F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нәтижелерді</w:t>
      </w:r>
      <w:proofErr w:type="spellEnd"/>
      <w:r w:rsidRPr="008A049F">
        <w:rPr>
          <w:sz w:val="24"/>
          <w:szCs w:val="24"/>
          <w:lang w:val="en-US"/>
        </w:rPr>
        <w:t xml:space="preserve"> </w:t>
      </w:r>
      <w:proofErr w:type="spellStart"/>
      <w:r w:rsidRPr="008A049F">
        <w:rPr>
          <w:sz w:val="24"/>
          <w:szCs w:val="24"/>
          <w:lang w:val="en-US"/>
        </w:rPr>
        <w:t>бағалау</w:t>
      </w:r>
      <w:proofErr w:type="spellEnd"/>
      <w:r w:rsidRPr="008A049F">
        <w:rPr>
          <w:sz w:val="24"/>
          <w:szCs w:val="24"/>
          <w:lang w:val="en-US"/>
        </w:rPr>
        <w:t>.</w:t>
      </w:r>
    </w:p>
    <w:p w14:paraId="4543A673" w14:textId="77777777" w:rsidR="00735C50" w:rsidRPr="009C13CC" w:rsidRDefault="00735C50">
      <w:pPr>
        <w:pStyle w:val="a3"/>
        <w:rPr>
          <w:sz w:val="24"/>
          <w:szCs w:val="24"/>
        </w:rPr>
      </w:pPr>
    </w:p>
    <w:p w14:paraId="4F555528" w14:textId="77777777" w:rsidR="00735C50" w:rsidRPr="009C13CC" w:rsidRDefault="00F141F8">
      <w:pPr>
        <w:pStyle w:val="1"/>
        <w:ind w:right="292"/>
        <w:jc w:val="center"/>
        <w:rPr>
          <w:sz w:val="24"/>
          <w:szCs w:val="24"/>
        </w:rPr>
      </w:pPr>
      <w:bookmarkStart w:id="2" w:name="ЕМТИХАН_ӨТКІЗУ_РЕГЛАМЕНТІ"/>
      <w:bookmarkEnd w:id="2"/>
      <w:r w:rsidRPr="009C13CC">
        <w:rPr>
          <w:sz w:val="24"/>
          <w:szCs w:val="24"/>
        </w:rPr>
        <w:t>ЕМТИХАН</w:t>
      </w:r>
      <w:r w:rsidRPr="009C13CC">
        <w:rPr>
          <w:spacing w:val="-4"/>
          <w:sz w:val="24"/>
          <w:szCs w:val="24"/>
        </w:rPr>
        <w:t xml:space="preserve"> </w:t>
      </w:r>
      <w:r w:rsidRPr="009C13CC">
        <w:rPr>
          <w:sz w:val="24"/>
          <w:szCs w:val="24"/>
        </w:rPr>
        <w:t>ӨТКІЗУ</w:t>
      </w:r>
      <w:r w:rsidRPr="009C13CC">
        <w:rPr>
          <w:spacing w:val="-10"/>
          <w:sz w:val="24"/>
          <w:szCs w:val="24"/>
        </w:rPr>
        <w:t xml:space="preserve"> </w:t>
      </w:r>
      <w:r w:rsidRPr="009C13CC">
        <w:rPr>
          <w:sz w:val="24"/>
          <w:szCs w:val="24"/>
        </w:rPr>
        <w:t>РЕГЛАМЕНТІ</w:t>
      </w:r>
    </w:p>
    <w:p w14:paraId="17B0AF08" w14:textId="77777777" w:rsidR="00735C50" w:rsidRPr="009C13CC" w:rsidRDefault="00735C50">
      <w:pPr>
        <w:pStyle w:val="a3"/>
        <w:spacing w:before="6"/>
        <w:rPr>
          <w:b/>
          <w:sz w:val="24"/>
          <w:szCs w:val="24"/>
        </w:rPr>
      </w:pPr>
    </w:p>
    <w:p w14:paraId="70379507" w14:textId="77777777" w:rsidR="00735C50" w:rsidRPr="009C13CC" w:rsidRDefault="00F141F8">
      <w:pPr>
        <w:pStyle w:val="a3"/>
        <w:spacing w:line="242" w:lineRule="auto"/>
        <w:ind w:left="260" w:right="124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Маңызды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-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студенттер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мен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оқытушыларға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алдын-ала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белгілі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болуы</w:t>
      </w:r>
      <w:r w:rsidRPr="009C13CC">
        <w:rPr>
          <w:spacing w:val="-68"/>
          <w:sz w:val="24"/>
          <w:szCs w:val="24"/>
        </w:rPr>
        <w:t xml:space="preserve"> </w:t>
      </w:r>
      <w:r w:rsidRPr="009C13CC">
        <w:rPr>
          <w:sz w:val="24"/>
          <w:szCs w:val="24"/>
        </w:rPr>
        <w:t>керек және кесте бойынша өткізіледі. Бұған кафедралар мен факультеттердің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жауапты.</w:t>
      </w:r>
    </w:p>
    <w:p w14:paraId="1F5D268E" w14:textId="77777777" w:rsidR="00735C50" w:rsidRPr="009C13CC" w:rsidRDefault="00735C50">
      <w:pPr>
        <w:pStyle w:val="a3"/>
        <w:spacing w:before="5"/>
        <w:rPr>
          <w:sz w:val="24"/>
          <w:szCs w:val="24"/>
        </w:rPr>
      </w:pPr>
    </w:p>
    <w:p w14:paraId="539CD68C" w14:textId="77777777" w:rsidR="00735C50" w:rsidRPr="009C13CC" w:rsidRDefault="00F141F8">
      <w:pPr>
        <w:pStyle w:val="1"/>
        <w:ind w:right="303"/>
        <w:jc w:val="center"/>
        <w:rPr>
          <w:sz w:val="24"/>
          <w:szCs w:val="24"/>
        </w:rPr>
      </w:pPr>
      <w:bookmarkStart w:id="3" w:name="Бағалау_критерийлері"/>
      <w:bookmarkEnd w:id="3"/>
      <w:r w:rsidRPr="009C13CC">
        <w:rPr>
          <w:spacing w:val="-1"/>
          <w:sz w:val="24"/>
          <w:szCs w:val="24"/>
        </w:rPr>
        <w:t>Бағалау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критерийлері</w:t>
      </w:r>
    </w:p>
    <w:p w14:paraId="42DFA535" w14:textId="77777777" w:rsidR="00735C50" w:rsidRPr="009C13CC" w:rsidRDefault="00735C50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9C13CC" w14:paraId="09F0E3FB" w14:textId="77777777">
        <w:trPr>
          <w:trHeight w:val="321"/>
        </w:trPr>
        <w:tc>
          <w:tcPr>
            <w:tcW w:w="3150" w:type="dxa"/>
          </w:tcPr>
          <w:p w14:paraId="18D1AEC2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Дәстүрлі</w:t>
            </w:r>
            <w:r w:rsidRPr="009C13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b/>
                <w:sz w:val="24"/>
                <w:szCs w:val="24"/>
              </w:rPr>
              <w:t>баға</w:t>
            </w:r>
          </w:p>
        </w:tc>
        <w:tc>
          <w:tcPr>
            <w:tcW w:w="2444" w:type="dxa"/>
          </w:tcPr>
          <w:p w14:paraId="3F2A0D69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B51532E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Жұмыстың</w:t>
            </w:r>
            <w:r w:rsidRPr="009C13C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13CC">
              <w:rPr>
                <w:b/>
                <w:sz w:val="24"/>
                <w:szCs w:val="24"/>
              </w:rPr>
              <w:t>сипаттамасы</w:t>
            </w:r>
          </w:p>
        </w:tc>
      </w:tr>
      <w:tr w:rsidR="00735C50" w:rsidRPr="009C13CC" w14:paraId="5C696760" w14:textId="77777777">
        <w:trPr>
          <w:trHeight w:val="1934"/>
        </w:trPr>
        <w:tc>
          <w:tcPr>
            <w:tcW w:w="3150" w:type="dxa"/>
          </w:tcPr>
          <w:p w14:paraId="7966C69B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Өте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76DE31E0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90-100</w:t>
            </w:r>
            <w:r w:rsidRPr="009C13CC">
              <w:rPr>
                <w:spacing w:val="-2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52C4B19" w14:textId="77777777" w:rsidR="00735C50" w:rsidRPr="009C13CC" w:rsidRDefault="00F141F8">
            <w:pPr>
              <w:pStyle w:val="TableParagraph"/>
              <w:tabs>
                <w:tab w:val="left" w:pos="2933"/>
              </w:tabs>
              <w:ind w:right="85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Студент</w:t>
            </w:r>
            <w:r w:rsidRPr="009C13CC">
              <w:rPr>
                <w:sz w:val="24"/>
                <w:szCs w:val="24"/>
              </w:rPr>
              <w:tab/>
              <w:t>берілген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тапсырмаларды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өте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біледі, толық және дұрыс жауа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берген.</w:t>
            </w:r>
            <w:r w:rsidRPr="009C13CC">
              <w:rPr>
                <w:spacing w:val="3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pacing w:val="3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және</w:t>
            </w:r>
          </w:p>
          <w:p w14:paraId="4F49C723" w14:textId="77777777" w:rsidR="00735C50" w:rsidRPr="009C13CC" w:rsidRDefault="00F141F8">
            <w:pPr>
              <w:pStyle w:val="TableParagraph"/>
              <w:spacing w:line="316" w:lineRule="exact"/>
              <w:ind w:right="112"/>
              <w:jc w:val="both"/>
              <w:rPr>
                <w:sz w:val="24"/>
                <w:szCs w:val="24"/>
              </w:rPr>
            </w:pPr>
            <w:r w:rsidRPr="009C13CC">
              <w:rPr>
                <w:spacing w:val="-1"/>
                <w:sz w:val="24"/>
                <w:szCs w:val="24"/>
              </w:rPr>
              <w:t>тәжірибелік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pacing w:val="-1"/>
                <w:sz w:val="24"/>
                <w:szCs w:val="24"/>
              </w:rPr>
              <w:t>тапсырмалар</w:t>
            </w:r>
            <w:r w:rsidRPr="009C13CC">
              <w:rPr>
                <w:spacing w:val="-15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орындалған</w:t>
            </w:r>
          </w:p>
        </w:tc>
      </w:tr>
      <w:tr w:rsidR="00735C50" w:rsidRPr="009C13CC" w14:paraId="74ECBBB1" w14:textId="77777777">
        <w:trPr>
          <w:trHeight w:val="1934"/>
        </w:trPr>
        <w:tc>
          <w:tcPr>
            <w:tcW w:w="3150" w:type="dxa"/>
          </w:tcPr>
          <w:p w14:paraId="52AFA9A9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380CA5CA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70-89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584117B7" w14:textId="77777777" w:rsidR="00735C50" w:rsidRPr="009C13CC" w:rsidRDefault="00F141F8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Студент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тақырыпты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біледі,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Барлық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сұрақтарға дұрыс, бірақ толық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жауап</w:t>
            </w:r>
            <w:r w:rsidRPr="009C13CC">
              <w:rPr>
                <w:spacing w:val="9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бермеген,</w:t>
            </w:r>
            <w:r w:rsidRPr="009C13CC">
              <w:rPr>
                <w:spacing w:val="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Тәжірибелік</w:t>
            </w:r>
          </w:p>
          <w:p w14:paraId="54379F72" w14:textId="77777777" w:rsidR="00735C50" w:rsidRPr="009C13CC" w:rsidRDefault="00F141F8">
            <w:pPr>
              <w:pStyle w:val="TableParagraph"/>
              <w:spacing w:line="316" w:lineRule="exact"/>
              <w:ind w:right="530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тапсарма орындалған, бірақ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азғантай</w:t>
            </w:r>
            <w:r w:rsidRPr="009C13CC">
              <w:rPr>
                <w:spacing w:val="-4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қателіктері</w:t>
            </w:r>
            <w:r w:rsidRPr="009C13CC">
              <w:rPr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бар</w:t>
            </w:r>
          </w:p>
        </w:tc>
      </w:tr>
    </w:tbl>
    <w:p w14:paraId="38E968FE" w14:textId="77777777" w:rsidR="00735C50" w:rsidRPr="009C13CC" w:rsidRDefault="00735C50">
      <w:pPr>
        <w:spacing w:line="316" w:lineRule="exact"/>
        <w:jc w:val="both"/>
        <w:rPr>
          <w:sz w:val="24"/>
          <w:szCs w:val="24"/>
        </w:rPr>
        <w:sectPr w:rsidR="00735C50" w:rsidRPr="009C13CC" w:rsidSect="00235666">
          <w:pgSz w:w="11910" w:h="16850"/>
          <w:pgMar w:top="1360" w:right="70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9C13CC" w14:paraId="7E2C9873" w14:textId="77777777">
        <w:trPr>
          <w:trHeight w:val="2251"/>
        </w:trPr>
        <w:tc>
          <w:tcPr>
            <w:tcW w:w="3150" w:type="dxa"/>
          </w:tcPr>
          <w:p w14:paraId="6D6D9D21" w14:textId="77777777" w:rsidR="00735C50" w:rsidRPr="009C13CC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lastRenderedPageBreak/>
              <w:t>Қанағаттанарлық</w:t>
            </w:r>
          </w:p>
        </w:tc>
        <w:tc>
          <w:tcPr>
            <w:tcW w:w="2444" w:type="dxa"/>
          </w:tcPr>
          <w:p w14:paraId="2131F86C" w14:textId="77777777" w:rsidR="00735C50" w:rsidRPr="009C13CC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50-69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1513FD69" w14:textId="77777777" w:rsidR="00735C50" w:rsidRPr="009C13CC" w:rsidRDefault="00F141F8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 xml:space="preserve">Тапсырма       </w:t>
            </w:r>
            <w:r w:rsidRPr="009C13CC">
              <w:rPr>
                <w:spacing w:val="3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қанағаттанарлық</w:t>
            </w:r>
          </w:p>
          <w:p w14:paraId="3AED6522" w14:textId="77777777" w:rsidR="00735C50" w:rsidRPr="009C13CC" w:rsidRDefault="00F141F8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түрде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орындалды.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Сұраққа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 жауап жоқ, жауабы анық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емес. Тәжірибелік тапсырмалар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орындалмаған.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Материал</w:t>
            </w:r>
          </w:p>
          <w:p w14:paraId="404DA7D6" w14:textId="77777777" w:rsidR="00735C50" w:rsidRPr="009C13CC" w:rsidRDefault="00F141F8">
            <w:pPr>
              <w:pStyle w:val="TableParagraph"/>
              <w:spacing w:before="4" w:line="235" w:lineRule="auto"/>
              <w:ind w:right="91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сауатты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жазылған,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дегенмен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логикалық жүйелік</w:t>
            </w:r>
            <w:r w:rsidRPr="009C13CC">
              <w:rPr>
                <w:spacing w:val="2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жоқ</w:t>
            </w:r>
          </w:p>
        </w:tc>
      </w:tr>
      <w:tr w:rsidR="00735C50" w:rsidRPr="009C13CC" w14:paraId="3B976807" w14:textId="77777777">
        <w:trPr>
          <w:trHeight w:val="2261"/>
        </w:trPr>
        <w:tc>
          <w:tcPr>
            <w:tcW w:w="3150" w:type="dxa"/>
          </w:tcPr>
          <w:p w14:paraId="0FE18092" w14:textId="77777777" w:rsidR="00735C50" w:rsidRPr="009C13CC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Қанағаттанарлықсыз</w:t>
            </w:r>
          </w:p>
        </w:tc>
        <w:tc>
          <w:tcPr>
            <w:tcW w:w="2444" w:type="dxa"/>
          </w:tcPr>
          <w:p w14:paraId="590E2034" w14:textId="77777777" w:rsidR="00735C50" w:rsidRPr="009C13CC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0-49</w:t>
            </w:r>
            <w:r w:rsidRPr="009C13CC">
              <w:rPr>
                <w:spacing w:val="-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0DF64974" w14:textId="77777777" w:rsidR="00735C50" w:rsidRPr="009C13CC" w:rsidRDefault="00F141F8">
            <w:pPr>
              <w:pStyle w:val="TableParagraph"/>
              <w:tabs>
                <w:tab w:val="left" w:pos="2410"/>
              </w:tabs>
              <w:ind w:right="99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z w:val="24"/>
                <w:szCs w:val="24"/>
              </w:rPr>
              <w:tab/>
            </w:r>
            <w:r w:rsidRPr="009C13CC">
              <w:rPr>
                <w:spacing w:val="-1"/>
                <w:sz w:val="24"/>
                <w:szCs w:val="24"/>
              </w:rPr>
              <w:t>сұрақтардың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жауабында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айтарлықтай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кеткен;</w:t>
            </w:r>
          </w:p>
          <w:p w14:paraId="3C6CA375" w14:textId="77777777" w:rsidR="00735C50" w:rsidRPr="009C13CC" w:rsidRDefault="00F141F8">
            <w:pPr>
              <w:pStyle w:val="TableParagraph"/>
              <w:tabs>
                <w:tab w:val="left" w:pos="2463"/>
              </w:tabs>
              <w:ind w:right="88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Жауаптың</w:t>
            </w:r>
            <w:r w:rsidRPr="009C13CC">
              <w:rPr>
                <w:sz w:val="24"/>
                <w:szCs w:val="24"/>
              </w:rPr>
              <w:tab/>
            </w:r>
            <w:r w:rsidRPr="009C13CC">
              <w:rPr>
                <w:spacing w:val="-1"/>
                <w:sz w:val="24"/>
                <w:szCs w:val="24"/>
              </w:rPr>
              <w:t>мазмұнында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қателіктер кеткен. Тәжірибелік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тапсырмалар</w:t>
            </w:r>
            <w:r w:rsidRPr="009C13CC">
              <w:rPr>
                <w:spacing w:val="55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орындалмаған.</w:t>
            </w:r>
          </w:p>
          <w:p w14:paraId="2EC7A1D0" w14:textId="77777777" w:rsidR="00735C50" w:rsidRPr="009C13CC" w:rsidRDefault="00F141F8">
            <w:pPr>
              <w:pStyle w:val="TableParagraph"/>
              <w:spacing w:line="312" w:lineRule="exact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Нақты</w:t>
            </w:r>
            <w:r w:rsidRPr="009C13CC">
              <w:rPr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анық</w:t>
            </w:r>
            <w:r w:rsidRPr="009C13CC">
              <w:rPr>
                <w:spacing w:val="-4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жауап</w:t>
            </w:r>
            <w:r w:rsidRPr="009C13CC">
              <w:rPr>
                <w:spacing w:val="-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жоқ.</w:t>
            </w:r>
          </w:p>
        </w:tc>
      </w:tr>
    </w:tbl>
    <w:p w14:paraId="3A7EA89D" w14:textId="77777777" w:rsidR="00735C50" w:rsidRPr="009C13CC" w:rsidRDefault="00735C50">
      <w:pPr>
        <w:pStyle w:val="a3"/>
        <w:spacing w:before="6"/>
        <w:rPr>
          <w:b/>
          <w:sz w:val="24"/>
          <w:szCs w:val="24"/>
        </w:rPr>
      </w:pPr>
    </w:p>
    <w:p w14:paraId="2817613C" w14:textId="77777777" w:rsidR="00735C50" w:rsidRPr="009C13CC" w:rsidRDefault="00F141F8">
      <w:pPr>
        <w:spacing w:before="87"/>
        <w:ind w:left="1105"/>
        <w:rPr>
          <w:b/>
          <w:sz w:val="24"/>
          <w:szCs w:val="24"/>
        </w:rPr>
      </w:pPr>
      <w:r w:rsidRPr="009C13CC">
        <w:rPr>
          <w:b/>
          <w:sz w:val="24"/>
          <w:szCs w:val="24"/>
        </w:rPr>
        <w:t>Емтиханға</w:t>
      </w:r>
      <w:r w:rsidRPr="009C13CC">
        <w:rPr>
          <w:b/>
          <w:spacing w:val="-11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дайындалу</w:t>
      </w:r>
      <w:r w:rsidRPr="009C13CC">
        <w:rPr>
          <w:b/>
          <w:spacing w:val="-15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үшін</w:t>
      </w:r>
      <w:r w:rsidRPr="009C13CC">
        <w:rPr>
          <w:b/>
          <w:spacing w:val="-13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емтихан</w:t>
      </w:r>
      <w:r w:rsidRPr="009C13CC">
        <w:rPr>
          <w:b/>
          <w:spacing w:val="-12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тақырыптарының</w:t>
      </w:r>
      <w:r w:rsidRPr="009C13CC">
        <w:rPr>
          <w:b/>
          <w:spacing w:val="-11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тізімі:</w:t>
      </w:r>
    </w:p>
    <w:p w14:paraId="23F9F83D" w14:textId="77777777" w:rsidR="00735C50" w:rsidRPr="009C13CC" w:rsidRDefault="00735C50">
      <w:pPr>
        <w:pStyle w:val="a3"/>
        <w:spacing w:before="1"/>
        <w:rPr>
          <w:b/>
          <w:sz w:val="24"/>
          <w:szCs w:val="24"/>
        </w:rPr>
      </w:pPr>
    </w:p>
    <w:p w14:paraId="41709EDA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Белсенді ұзақ өмір сүру тұжырымдамасының теориялық негіздері.</w:t>
      </w:r>
    </w:p>
    <w:p w14:paraId="188AF274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Қазақстандағы демографиялық қартаюдың ерекшеліктері.</w:t>
      </w:r>
    </w:p>
    <w:p w14:paraId="25841D24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Қарттарды әлеуметтік қосудың негізгі механизмдері.</w:t>
      </w:r>
    </w:p>
    <w:p w14:paraId="585EAF1D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Қарттардың өмір сапасын бағалау көрсеткіштері.</w:t>
      </w:r>
    </w:p>
    <w:p w14:paraId="4370DEDA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Әлеуметтік инклюзия және әлеуметтік эксклюзия мәселелері.</w:t>
      </w:r>
    </w:p>
    <w:p w14:paraId="5C221993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Қарттарға арналған әлеуметтік саясаттың халықаралық модельдері.</w:t>
      </w:r>
    </w:p>
    <w:p w14:paraId="233C0814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ДДСҰ-ның «Healthy Ageing» стратегиясы.</w:t>
      </w:r>
    </w:p>
    <w:p w14:paraId="510E9B6A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Қарттардың цифрлық инклюзиясы.</w:t>
      </w:r>
    </w:p>
    <w:p w14:paraId="386D1B88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Күміс экономика тұжырымдамасы.</w:t>
      </w:r>
    </w:p>
    <w:p w14:paraId="4CC60B12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Егде жастағы адамдардың еңбек белсенділігін қолдау шаралары.</w:t>
      </w:r>
    </w:p>
    <w:p w14:paraId="64A38322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Ұрпақаралық ынтымақтастық бағдарламалары.</w:t>
      </w:r>
    </w:p>
    <w:p w14:paraId="6FEAA822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Қарттарға арналған әлеуметтік қызметтерді басқару.</w:t>
      </w:r>
    </w:p>
    <w:p w14:paraId="18411910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Қарттардың әлеуметтік капиталы және қоғамдық қатысуы.</w:t>
      </w:r>
    </w:p>
    <w:p w14:paraId="146B4645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Қазақстандағы белсенді ұзақ өмір сүру орталықтарының қызметі.</w:t>
      </w:r>
    </w:p>
    <w:p w14:paraId="7273752B" w14:textId="77777777" w:rsidR="008A049F" w:rsidRPr="008A049F" w:rsidRDefault="008A049F" w:rsidP="008A049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both"/>
        <w:rPr>
          <w:spacing w:val="-1"/>
          <w:sz w:val="24"/>
          <w:szCs w:val="24"/>
        </w:rPr>
      </w:pPr>
      <w:r w:rsidRPr="008A049F">
        <w:rPr>
          <w:spacing w:val="-1"/>
          <w:sz w:val="24"/>
          <w:szCs w:val="24"/>
        </w:rPr>
        <w:t>Белсенді ұзақ өмір сүру саясатының болашағы.</w:t>
      </w:r>
    </w:p>
    <w:p w14:paraId="7F53D5BA" w14:textId="77777777" w:rsidR="00E430B6" w:rsidRPr="009C13CC" w:rsidRDefault="00E430B6" w:rsidP="00E430B6">
      <w:pPr>
        <w:tabs>
          <w:tab w:val="left" w:pos="709"/>
          <w:tab w:val="left" w:pos="851"/>
        </w:tabs>
        <w:ind w:firstLine="567"/>
        <w:jc w:val="both"/>
        <w:rPr>
          <w:bCs/>
          <w:sz w:val="24"/>
          <w:szCs w:val="24"/>
        </w:rPr>
      </w:pPr>
    </w:p>
    <w:p w14:paraId="62609BEA" w14:textId="3CE01BEE" w:rsidR="00E430B6" w:rsidRPr="009C13CC" w:rsidRDefault="00E430B6">
      <w:pPr>
        <w:spacing w:line="242" w:lineRule="auto"/>
        <w:rPr>
          <w:bCs/>
          <w:sz w:val="24"/>
          <w:szCs w:val="24"/>
        </w:rPr>
        <w:sectPr w:rsidR="00E430B6" w:rsidRPr="009C13CC" w:rsidSect="00235666">
          <w:pgSz w:w="11910" w:h="16850"/>
          <w:pgMar w:top="1440" w:right="700" w:bottom="280" w:left="1180" w:header="720" w:footer="720" w:gutter="0"/>
          <w:cols w:space="720"/>
        </w:sectPr>
      </w:pPr>
    </w:p>
    <w:p w14:paraId="2F4A5DBD" w14:textId="2A6E17D1" w:rsidR="00735C50" w:rsidRPr="009C13CC" w:rsidRDefault="00735C50" w:rsidP="00E430B6">
      <w:pPr>
        <w:pStyle w:val="a4"/>
        <w:tabs>
          <w:tab w:val="left" w:pos="1091"/>
        </w:tabs>
        <w:spacing w:before="75" w:line="240" w:lineRule="auto"/>
        <w:ind w:left="1090" w:firstLine="0"/>
        <w:jc w:val="center"/>
        <w:rPr>
          <w:sz w:val="24"/>
          <w:szCs w:val="24"/>
        </w:rPr>
      </w:pPr>
    </w:p>
    <w:p w14:paraId="52FAED8E" w14:textId="7363FC9B" w:rsidR="00735C50" w:rsidRPr="009C13CC" w:rsidRDefault="00E430B6" w:rsidP="00E430B6">
      <w:pPr>
        <w:pStyle w:val="a3"/>
        <w:spacing w:before="4"/>
        <w:jc w:val="center"/>
        <w:rPr>
          <w:sz w:val="24"/>
          <w:szCs w:val="24"/>
        </w:rPr>
      </w:pPr>
      <w:r w:rsidRPr="009C13CC">
        <w:rPr>
          <w:b/>
          <w:bCs/>
          <w:color w:val="000000"/>
          <w:sz w:val="24"/>
          <w:szCs w:val="24"/>
        </w:rPr>
        <w:t>Әдебиет:</w:t>
      </w:r>
    </w:p>
    <w:p w14:paraId="4576F5F7" w14:textId="77777777" w:rsidR="00735C50" w:rsidRPr="009C13CC" w:rsidRDefault="00735C50">
      <w:pPr>
        <w:pStyle w:val="a3"/>
        <w:spacing w:before="11"/>
        <w:rPr>
          <w:b/>
          <w:sz w:val="24"/>
          <w:szCs w:val="24"/>
        </w:rPr>
      </w:pPr>
      <w:bookmarkStart w:id="4" w:name="Ұсынылған_әдебиеттер:"/>
      <w:bookmarkEnd w:id="4"/>
    </w:p>
    <w:p w14:paraId="6B0BE6FF" w14:textId="77777777" w:rsidR="008A049F" w:rsidRPr="008A049F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val="ru-KZ"/>
        </w:rPr>
      </w:pPr>
      <w:r w:rsidRPr="008A049F">
        <w:rPr>
          <w:sz w:val="24"/>
          <w:szCs w:val="24"/>
          <w:lang w:val="ru-KZ"/>
        </w:rPr>
        <w:t>Смағұлова А.Н. Қарттармен әлеуметтік жұмыс. – Алматы, 2023.</w:t>
      </w:r>
    </w:p>
    <w:p w14:paraId="42A9A3B9" w14:textId="77777777" w:rsidR="008A049F" w:rsidRPr="008A049F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A049F">
        <w:rPr>
          <w:sz w:val="24"/>
          <w:szCs w:val="24"/>
        </w:rPr>
        <w:t>Абдикерова Г.О. Әлеуметтік саясат. – Алматы: Қазақ университеті, 2022.</w:t>
      </w:r>
    </w:p>
    <w:p w14:paraId="00FAB705" w14:textId="77777777" w:rsidR="008A049F" w:rsidRPr="008A049F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val="en-US"/>
        </w:rPr>
      </w:pPr>
      <w:r w:rsidRPr="008A049F">
        <w:rPr>
          <w:sz w:val="24"/>
          <w:szCs w:val="24"/>
          <w:lang w:val="en-US"/>
        </w:rPr>
        <w:t>Walker A. Active Ageing in Europe. – London, 2021.</w:t>
      </w:r>
    </w:p>
    <w:p w14:paraId="2D4BE0E2" w14:textId="77777777" w:rsidR="008A049F" w:rsidRPr="008A049F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A049F">
        <w:rPr>
          <w:sz w:val="24"/>
          <w:szCs w:val="24"/>
          <w:lang w:val="en-US"/>
        </w:rPr>
        <w:t xml:space="preserve">WHO. Decade of Healthy Ageing 2021–2030. </w:t>
      </w:r>
      <w:r w:rsidRPr="008A049F">
        <w:rPr>
          <w:sz w:val="24"/>
          <w:szCs w:val="24"/>
        </w:rPr>
        <w:t>Geneva, 2021.</w:t>
      </w:r>
    </w:p>
    <w:p w14:paraId="52FEFC11" w14:textId="77777777" w:rsidR="008A049F" w:rsidRPr="008A049F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val="en-US"/>
        </w:rPr>
      </w:pPr>
      <w:r w:rsidRPr="008A049F">
        <w:rPr>
          <w:sz w:val="24"/>
          <w:szCs w:val="24"/>
          <w:lang w:val="en-US"/>
        </w:rPr>
        <w:t>Phillipson C. Ageing. – Cambridge University Press, 2022.</w:t>
      </w:r>
    </w:p>
    <w:p w14:paraId="1B1905D6" w14:textId="77777777" w:rsidR="008A049F" w:rsidRPr="008A049F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val="en-US"/>
        </w:rPr>
      </w:pPr>
      <w:proofErr w:type="spellStart"/>
      <w:r w:rsidRPr="008A049F">
        <w:rPr>
          <w:sz w:val="24"/>
          <w:szCs w:val="24"/>
          <w:lang w:val="en-US"/>
        </w:rPr>
        <w:t>Fernández</w:t>
      </w:r>
      <w:proofErr w:type="spellEnd"/>
      <w:r w:rsidRPr="008A049F">
        <w:rPr>
          <w:sz w:val="24"/>
          <w:szCs w:val="24"/>
          <w:lang w:val="en-US"/>
        </w:rPr>
        <w:t>-Ballesteros R. Active Aging. – Springer, 2019.</w:t>
      </w:r>
    </w:p>
    <w:p w14:paraId="2A01A2E2" w14:textId="77777777" w:rsidR="008A049F" w:rsidRPr="008A049F" w:rsidRDefault="008A049F" w:rsidP="008A049F">
      <w:pPr>
        <w:pStyle w:val="a4"/>
        <w:widowControl/>
        <w:numPr>
          <w:ilvl w:val="0"/>
          <w:numId w:val="13"/>
        </w:numPr>
        <w:pBdr>
          <w:bottom w:val="single" w:sz="4" w:space="1" w:color="auto"/>
        </w:pBd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A049F">
        <w:rPr>
          <w:sz w:val="24"/>
          <w:szCs w:val="24"/>
        </w:rPr>
        <w:t>United Nations. World Population Ageing Report. – New York, 2024.</w:t>
      </w:r>
    </w:p>
    <w:p w14:paraId="1BD27E29" w14:textId="77777777" w:rsidR="008A049F" w:rsidRPr="00147F46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 w:rsidRPr="00147F46">
        <w:t>OECD. Working Better with Age. – Paris, 2023.</w:t>
      </w:r>
    </w:p>
    <w:p w14:paraId="753EBE5D" w14:textId="77777777" w:rsidR="008A049F" w:rsidRPr="00147F46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 w:rsidRPr="00147F46">
        <w:t>Harper S. Population Ageing and Public Policy. – Routledge, 2022.</w:t>
      </w:r>
    </w:p>
    <w:p w14:paraId="0319DCF7" w14:textId="77777777" w:rsidR="008A049F" w:rsidRPr="00147F46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 w:rsidRPr="00147F46">
        <w:t>Moody H., Sasser J. Aging: Concepts and Controversies. – Sage Publications, 2021.</w:t>
      </w:r>
    </w:p>
    <w:p w14:paraId="123EA7DB" w14:textId="77777777" w:rsidR="008A049F" w:rsidRPr="00147F46" w:rsidRDefault="008A049F" w:rsidP="008A049F">
      <w:pPr>
        <w:pStyle w:val="a4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 w:rsidRPr="00147F46">
        <w:t>Boudiny K. Active Ageing: From Empty Rhetoric to Effective Policy Tool. – Ageing &amp; Society, 2020.</w:t>
      </w:r>
    </w:p>
    <w:p w14:paraId="12DE13EF" w14:textId="08BA31EA" w:rsidR="00735C50" w:rsidRPr="008A049F" w:rsidRDefault="008A049F" w:rsidP="008A049F">
      <w:pPr>
        <w:pStyle w:val="a3"/>
        <w:numPr>
          <w:ilvl w:val="0"/>
          <w:numId w:val="13"/>
        </w:numPr>
        <w:spacing w:line="317" w:lineRule="exact"/>
        <w:jc w:val="both"/>
        <w:rPr>
          <w:sz w:val="24"/>
          <w:szCs w:val="24"/>
        </w:rPr>
      </w:pPr>
      <w:r w:rsidRPr="008A049F">
        <w:rPr>
          <w:sz w:val="24"/>
          <w:szCs w:val="24"/>
        </w:rPr>
        <w:t>European Commission. Green Paper on Ageing. – Brussels, 2021</w:t>
      </w:r>
      <w:r w:rsidR="00F141F8" w:rsidRPr="008A049F">
        <w:rPr>
          <w:sz w:val="24"/>
          <w:szCs w:val="24"/>
        </w:rPr>
        <w:t>Мәліметтердің</w:t>
      </w:r>
      <w:r w:rsidR="00F141F8" w:rsidRPr="008A049F">
        <w:rPr>
          <w:spacing w:val="-7"/>
          <w:sz w:val="24"/>
          <w:szCs w:val="24"/>
        </w:rPr>
        <w:t xml:space="preserve"> </w:t>
      </w:r>
      <w:r w:rsidR="00F141F8" w:rsidRPr="008A049F">
        <w:rPr>
          <w:sz w:val="24"/>
          <w:szCs w:val="24"/>
        </w:rPr>
        <w:t>кәсіби</w:t>
      </w:r>
      <w:r w:rsidR="00F141F8" w:rsidRPr="008A049F">
        <w:rPr>
          <w:spacing w:val="-9"/>
          <w:sz w:val="24"/>
          <w:szCs w:val="24"/>
        </w:rPr>
        <w:t xml:space="preserve"> </w:t>
      </w:r>
      <w:r w:rsidR="00F141F8" w:rsidRPr="008A049F">
        <w:rPr>
          <w:sz w:val="24"/>
          <w:szCs w:val="24"/>
        </w:rPr>
        <w:t>ғылыми</w:t>
      </w:r>
      <w:r w:rsidR="00F141F8" w:rsidRPr="008A049F">
        <w:rPr>
          <w:spacing w:val="-8"/>
          <w:sz w:val="24"/>
          <w:szCs w:val="24"/>
        </w:rPr>
        <w:t xml:space="preserve"> </w:t>
      </w:r>
      <w:r w:rsidR="00F141F8" w:rsidRPr="008A049F">
        <w:rPr>
          <w:sz w:val="24"/>
          <w:szCs w:val="24"/>
        </w:rPr>
        <w:t>базасы</w:t>
      </w:r>
    </w:p>
    <w:p w14:paraId="1EABF6B3" w14:textId="77777777" w:rsidR="00E430B6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right="5658"/>
        <w:jc w:val="both"/>
        <w:rPr>
          <w:sz w:val="24"/>
          <w:szCs w:val="24"/>
        </w:rPr>
      </w:pPr>
      <w:r w:rsidRPr="008A049F">
        <w:rPr>
          <w:sz w:val="24"/>
          <w:szCs w:val="24"/>
        </w:rPr>
        <w:t>Professional</w:t>
      </w:r>
      <w:r w:rsidRPr="008A049F">
        <w:rPr>
          <w:sz w:val="24"/>
          <w:szCs w:val="24"/>
        </w:rPr>
        <w:tab/>
        <w:t>Case</w:t>
      </w:r>
      <w:r w:rsidRPr="008A049F">
        <w:rPr>
          <w:sz w:val="24"/>
          <w:szCs w:val="24"/>
        </w:rPr>
        <w:tab/>
        <w:t>Management</w:t>
      </w:r>
      <w:r w:rsidRPr="008A049F">
        <w:rPr>
          <w:sz w:val="24"/>
          <w:szCs w:val="24"/>
        </w:rPr>
        <w:tab/>
      </w:r>
    </w:p>
    <w:p w14:paraId="6CAF84EC" w14:textId="63326079" w:rsidR="00735C50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right="17"/>
        <w:jc w:val="both"/>
        <w:rPr>
          <w:sz w:val="24"/>
          <w:szCs w:val="24"/>
        </w:rPr>
      </w:pPr>
      <w:r w:rsidRPr="008A049F">
        <w:rPr>
          <w:sz w:val="24"/>
          <w:szCs w:val="24"/>
        </w:rPr>
        <w:t>https://journals.lww.com/professionalcasemanagementjournal/pages/default.aspx</w:t>
      </w:r>
    </w:p>
    <w:p w14:paraId="248B4E6B" w14:textId="77777777" w:rsidR="00735C50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</w:tabs>
        <w:spacing w:line="321" w:lineRule="exact"/>
        <w:jc w:val="both"/>
        <w:rPr>
          <w:sz w:val="24"/>
          <w:szCs w:val="24"/>
        </w:rPr>
      </w:pPr>
      <w:r w:rsidRPr="008A049F">
        <w:rPr>
          <w:sz w:val="24"/>
          <w:szCs w:val="24"/>
        </w:rPr>
        <w:t>Журнал</w:t>
      </w:r>
      <w:r w:rsidRPr="008A049F">
        <w:rPr>
          <w:spacing w:val="-13"/>
          <w:sz w:val="24"/>
          <w:szCs w:val="24"/>
        </w:rPr>
        <w:t xml:space="preserve"> </w:t>
      </w:r>
      <w:r w:rsidRPr="008A049F">
        <w:rPr>
          <w:sz w:val="24"/>
          <w:szCs w:val="24"/>
        </w:rPr>
        <w:t>исследований</w:t>
      </w:r>
      <w:r w:rsidRPr="008A049F">
        <w:rPr>
          <w:spacing w:val="-8"/>
          <w:sz w:val="24"/>
          <w:szCs w:val="24"/>
        </w:rPr>
        <w:t xml:space="preserve"> </w:t>
      </w:r>
      <w:r w:rsidRPr="008A049F">
        <w:rPr>
          <w:sz w:val="24"/>
          <w:szCs w:val="24"/>
        </w:rPr>
        <w:t>социальной</w:t>
      </w:r>
      <w:r w:rsidRPr="008A049F">
        <w:rPr>
          <w:spacing w:val="-8"/>
          <w:sz w:val="24"/>
          <w:szCs w:val="24"/>
        </w:rPr>
        <w:t xml:space="preserve"> </w:t>
      </w:r>
      <w:r w:rsidRPr="008A049F">
        <w:rPr>
          <w:sz w:val="24"/>
          <w:szCs w:val="24"/>
        </w:rPr>
        <w:t>политики -</w:t>
      </w:r>
      <w:r w:rsidRPr="008A049F">
        <w:rPr>
          <w:spacing w:val="-16"/>
          <w:sz w:val="24"/>
          <w:szCs w:val="24"/>
        </w:rPr>
        <w:t xml:space="preserve"> </w:t>
      </w:r>
      <w:r w:rsidRPr="008A049F">
        <w:rPr>
          <w:sz w:val="24"/>
          <w:szCs w:val="24"/>
        </w:rPr>
        <w:t>https://jsps.hse.ru/about</w:t>
      </w:r>
    </w:p>
    <w:p w14:paraId="449670B0" w14:textId="77777777" w:rsidR="00E430B6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ind w:right="1267"/>
        <w:rPr>
          <w:sz w:val="24"/>
          <w:szCs w:val="24"/>
        </w:rPr>
      </w:pPr>
      <w:r w:rsidRPr="008A049F">
        <w:rPr>
          <w:sz w:val="24"/>
          <w:szCs w:val="24"/>
        </w:rPr>
        <w:t>Исследование</w:t>
      </w:r>
      <w:r w:rsidRPr="008A049F">
        <w:rPr>
          <w:sz w:val="24"/>
          <w:szCs w:val="24"/>
        </w:rPr>
        <w:tab/>
        <w:t>практики</w:t>
      </w:r>
      <w:r w:rsidRPr="008A049F">
        <w:rPr>
          <w:sz w:val="24"/>
          <w:szCs w:val="24"/>
        </w:rPr>
        <w:tab/>
        <w:t>социальной</w:t>
      </w:r>
      <w:r w:rsidRPr="008A049F">
        <w:rPr>
          <w:sz w:val="24"/>
          <w:szCs w:val="24"/>
        </w:rPr>
        <w:tab/>
        <w:t>работы</w:t>
      </w:r>
      <w:r w:rsidRPr="008A049F">
        <w:rPr>
          <w:sz w:val="24"/>
          <w:szCs w:val="24"/>
        </w:rPr>
        <w:tab/>
      </w:r>
    </w:p>
    <w:p w14:paraId="0F4C1BF1" w14:textId="2A561CAA" w:rsidR="00735C50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ind w:right="1267"/>
        <w:rPr>
          <w:sz w:val="24"/>
          <w:szCs w:val="24"/>
        </w:rPr>
      </w:pPr>
      <w:r w:rsidRPr="008A049F">
        <w:rPr>
          <w:spacing w:val="-1"/>
          <w:sz w:val="24"/>
          <w:szCs w:val="24"/>
        </w:rPr>
        <w:t>-https://journals.sagepub.com/home/rsw</w:t>
      </w:r>
      <w:r w:rsidRPr="008A049F">
        <w:rPr>
          <w:spacing w:val="-67"/>
          <w:sz w:val="24"/>
          <w:szCs w:val="24"/>
        </w:rPr>
        <w:t xml:space="preserve"> </w:t>
      </w:r>
      <w:r w:rsidRPr="008A049F">
        <w:rPr>
          <w:sz w:val="24"/>
          <w:szCs w:val="24"/>
        </w:rPr>
        <w:t>Интернет-ресурстар</w:t>
      </w:r>
    </w:p>
    <w:p w14:paraId="75D8A172" w14:textId="77777777" w:rsidR="00735C50" w:rsidRPr="008A049F" w:rsidRDefault="008A049F" w:rsidP="008A049F">
      <w:pPr>
        <w:pStyle w:val="a4"/>
        <w:numPr>
          <w:ilvl w:val="0"/>
          <w:numId w:val="13"/>
        </w:numPr>
        <w:tabs>
          <w:tab w:val="left" w:pos="1365"/>
        </w:tabs>
        <w:spacing w:line="317" w:lineRule="exact"/>
        <w:rPr>
          <w:sz w:val="24"/>
          <w:szCs w:val="24"/>
        </w:rPr>
      </w:pPr>
      <w:hyperlink r:id="rId6">
        <w:r w:rsidR="00F141F8" w:rsidRPr="008A049F">
          <w:rPr>
            <w:sz w:val="24"/>
            <w:szCs w:val="24"/>
          </w:rPr>
          <w:t>http://elibrary.kaznu.kz/ru</w:t>
        </w:r>
      </w:hyperlink>
    </w:p>
    <w:p w14:paraId="12B69BC3" w14:textId="77777777" w:rsidR="00735C50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</w:tabs>
        <w:spacing w:before="1"/>
        <w:rPr>
          <w:sz w:val="24"/>
          <w:szCs w:val="24"/>
        </w:rPr>
      </w:pPr>
      <w:r w:rsidRPr="008A049F">
        <w:rPr>
          <w:sz w:val="24"/>
          <w:szCs w:val="24"/>
        </w:rPr>
        <w:t>https://</w:t>
      </w:r>
      <w:hyperlink r:id="rId7">
        <w:r w:rsidRPr="008A049F">
          <w:rPr>
            <w:sz w:val="24"/>
            <w:szCs w:val="24"/>
          </w:rPr>
          <w:t>www.socialworkers.org</w:t>
        </w:r>
      </w:hyperlink>
      <w:bookmarkStart w:id="5" w:name="_GoBack"/>
      <w:bookmarkEnd w:id="5"/>
    </w:p>
    <w:p w14:paraId="0282395F" w14:textId="77777777" w:rsidR="00735C50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</w:tabs>
        <w:spacing w:line="317" w:lineRule="exact"/>
        <w:rPr>
          <w:sz w:val="24"/>
          <w:szCs w:val="24"/>
        </w:rPr>
      </w:pPr>
      <w:r w:rsidRPr="008A049F">
        <w:rPr>
          <w:sz w:val="24"/>
          <w:szCs w:val="24"/>
        </w:rPr>
        <w:t>https://adilet.zan.kz/rus</w:t>
      </w:r>
    </w:p>
    <w:p w14:paraId="58DFA775" w14:textId="77777777" w:rsidR="00735C50" w:rsidRPr="008A049F" w:rsidRDefault="00F141F8" w:rsidP="008A049F">
      <w:pPr>
        <w:pStyle w:val="a4"/>
        <w:numPr>
          <w:ilvl w:val="0"/>
          <w:numId w:val="13"/>
        </w:numPr>
        <w:tabs>
          <w:tab w:val="left" w:pos="1365"/>
        </w:tabs>
        <w:rPr>
          <w:sz w:val="24"/>
          <w:szCs w:val="24"/>
        </w:rPr>
      </w:pPr>
      <w:r w:rsidRPr="008A049F">
        <w:rPr>
          <w:sz w:val="24"/>
          <w:szCs w:val="24"/>
        </w:rPr>
        <w:t>https://</w:t>
      </w:r>
      <w:hyperlink r:id="rId8">
        <w:r w:rsidRPr="008A049F">
          <w:rPr>
            <w:sz w:val="24"/>
            <w:szCs w:val="24"/>
          </w:rPr>
          <w:t>www.coe.int</w:t>
        </w:r>
      </w:hyperlink>
    </w:p>
    <w:p w14:paraId="17282B52" w14:textId="1B7C3F87" w:rsidR="00735C50" w:rsidRPr="009C13CC" w:rsidRDefault="00735C50">
      <w:pPr>
        <w:spacing w:line="319" w:lineRule="exact"/>
        <w:rPr>
          <w:sz w:val="24"/>
          <w:szCs w:val="24"/>
        </w:rPr>
      </w:pPr>
    </w:p>
    <w:p w14:paraId="089DEAD9" w14:textId="2D474147" w:rsidR="009C13CC" w:rsidRPr="009C13CC" w:rsidRDefault="009C13CC">
      <w:pPr>
        <w:spacing w:line="319" w:lineRule="exact"/>
        <w:rPr>
          <w:sz w:val="24"/>
          <w:szCs w:val="24"/>
        </w:rPr>
      </w:pPr>
    </w:p>
    <w:p w14:paraId="21A00E59" w14:textId="14531FBC" w:rsidR="009C13CC" w:rsidRPr="009C13CC" w:rsidRDefault="009C13CC">
      <w:pPr>
        <w:spacing w:line="319" w:lineRule="exact"/>
        <w:rPr>
          <w:sz w:val="24"/>
          <w:szCs w:val="24"/>
        </w:rPr>
      </w:pPr>
    </w:p>
    <w:p w14:paraId="53F53A00" w14:textId="01BEEF84" w:rsidR="009C13CC" w:rsidRPr="009C13CC" w:rsidRDefault="009C13CC">
      <w:pPr>
        <w:spacing w:line="319" w:lineRule="exact"/>
        <w:rPr>
          <w:sz w:val="24"/>
          <w:szCs w:val="24"/>
        </w:rPr>
      </w:pPr>
    </w:p>
    <w:p w14:paraId="14F74271" w14:textId="6CBCB853" w:rsidR="009C13CC" w:rsidRPr="009C13CC" w:rsidRDefault="009C13CC">
      <w:pPr>
        <w:spacing w:line="319" w:lineRule="exact"/>
        <w:rPr>
          <w:sz w:val="24"/>
          <w:szCs w:val="24"/>
        </w:rPr>
      </w:pPr>
    </w:p>
    <w:p w14:paraId="1EF83FBE" w14:textId="34B20B9B" w:rsidR="009C13CC" w:rsidRPr="009C13CC" w:rsidRDefault="009C13CC">
      <w:pPr>
        <w:spacing w:line="319" w:lineRule="exact"/>
        <w:rPr>
          <w:sz w:val="24"/>
          <w:szCs w:val="24"/>
        </w:rPr>
      </w:pPr>
    </w:p>
    <w:p w14:paraId="2D73F9E6" w14:textId="5546B60F" w:rsidR="009C13CC" w:rsidRPr="009C13CC" w:rsidRDefault="009C13CC">
      <w:pPr>
        <w:spacing w:line="319" w:lineRule="exact"/>
        <w:rPr>
          <w:sz w:val="24"/>
          <w:szCs w:val="24"/>
        </w:rPr>
      </w:pPr>
    </w:p>
    <w:p w14:paraId="14C33E8F" w14:textId="2143B703" w:rsidR="009C13CC" w:rsidRPr="009C13CC" w:rsidRDefault="009C13CC">
      <w:pPr>
        <w:spacing w:line="319" w:lineRule="exact"/>
        <w:rPr>
          <w:sz w:val="24"/>
          <w:szCs w:val="24"/>
        </w:rPr>
      </w:pPr>
    </w:p>
    <w:p w14:paraId="3DD0B75F" w14:textId="0B1783B8" w:rsidR="009C13CC" w:rsidRPr="009C13CC" w:rsidRDefault="009C13CC">
      <w:pPr>
        <w:spacing w:line="319" w:lineRule="exact"/>
        <w:rPr>
          <w:sz w:val="24"/>
          <w:szCs w:val="24"/>
        </w:rPr>
      </w:pPr>
    </w:p>
    <w:p w14:paraId="2024D2E8" w14:textId="3FBBD670" w:rsidR="009C13CC" w:rsidRPr="009C13CC" w:rsidRDefault="009C13CC">
      <w:pPr>
        <w:spacing w:line="319" w:lineRule="exact"/>
        <w:rPr>
          <w:sz w:val="24"/>
          <w:szCs w:val="24"/>
        </w:rPr>
      </w:pPr>
    </w:p>
    <w:p w14:paraId="241E5D75" w14:textId="3BF41205" w:rsidR="009C13CC" w:rsidRPr="009C13CC" w:rsidRDefault="009C13CC">
      <w:pPr>
        <w:spacing w:line="319" w:lineRule="exact"/>
        <w:rPr>
          <w:sz w:val="24"/>
          <w:szCs w:val="24"/>
        </w:rPr>
      </w:pPr>
    </w:p>
    <w:p w14:paraId="1D640C5B" w14:textId="223ABDED" w:rsidR="009C13CC" w:rsidRPr="009C13CC" w:rsidRDefault="009C13CC">
      <w:pPr>
        <w:spacing w:line="319" w:lineRule="exact"/>
        <w:rPr>
          <w:sz w:val="24"/>
          <w:szCs w:val="24"/>
        </w:rPr>
      </w:pPr>
    </w:p>
    <w:p w14:paraId="4294EFC9" w14:textId="66BFBED2" w:rsidR="009C13CC" w:rsidRPr="009C13CC" w:rsidRDefault="009C13CC">
      <w:pPr>
        <w:spacing w:line="319" w:lineRule="exact"/>
        <w:rPr>
          <w:sz w:val="24"/>
          <w:szCs w:val="24"/>
        </w:rPr>
      </w:pPr>
    </w:p>
    <w:p w14:paraId="65085F18" w14:textId="77777777" w:rsidR="009C13CC" w:rsidRPr="009C13CC" w:rsidRDefault="009C13CC">
      <w:pPr>
        <w:spacing w:line="319" w:lineRule="exact"/>
        <w:rPr>
          <w:sz w:val="24"/>
          <w:szCs w:val="24"/>
        </w:rPr>
        <w:sectPr w:rsidR="009C13CC" w:rsidRPr="009C13CC" w:rsidSect="00235666">
          <w:pgSz w:w="11910" w:h="16840"/>
          <w:pgMar w:top="460" w:right="840" w:bottom="700" w:left="280" w:header="720" w:footer="720" w:gutter="0"/>
          <w:cols w:space="720"/>
          <w:docGrid w:linePitch="299"/>
        </w:sectPr>
      </w:pPr>
    </w:p>
    <w:p w14:paraId="39F6B441" w14:textId="77777777" w:rsidR="009C13CC" w:rsidRPr="009C13CC" w:rsidRDefault="009C13CC" w:rsidP="009C13CC">
      <w:pPr>
        <w:spacing w:before="67" w:line="207" w:lineRule="exact"/>
        <w:ind w:left="5561" w:right="5561"/>
        <w:jc w:val="center"/>
        <w:rPr>
          <w:b/>
          <w:sz w:val="20"/>
          <w:szCs w:val="20"/>
        </w:rPr>
      </w:pPr>
      <w:r w:rsidRPr="009C13CC">
        <w:rPr>
          <w:b/>
          <w:spacing w:val="-6"/>
          <w:sz w:val="20"/>
          <w:szCs w:val="20"/>
        </w:rPr>
        <w:lastRenderedPageBreak/>
        <w:t>БАҒАЛАУ</w:t>
      </w:r>
      <w:r w:rsidRPr="009C13CC">
        <w:rPr>
          <w:b/>
          <w:spacing w:val="-10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САЯСАТЫ</w:t>
      </w:r>
    </w:p>
    <w:p w14:paraId="486DFA8E" w14:textId="77777777" w:rsidR="009C13CC" w:rsidRPr="009C13CC" w:rsidRDefault="009C13CC" w:rsidP="009C13CC">
      <w:pPr>
        <w:spacing w:after="5" w:line="207" w:lineRule="exact"/>
        <w:ind w:left="5561" w:right="5562"/>
        <w:jc w:val="center"/>
        <w:rPr>
          <w:b/>
          <w:sz w:val="20"/>
          <w:szCs w:val="20"/>
        </w:rPr>
      </w:pPr>
      <w:r w:rsidRPr="009C13CC">
        <w:rPr>
          <w:b/>
          <w:spacing w:val="-6"/>
          <w:sz w:val="20"/>
          <w:szCs w:val="20"/>
        </w:rPr>
        <w:t>BAK/MAG/DOC</w:t>
      </w:r>
      <w:r w:rsidRPr="009C13CC">
        <w:rPr>
          <w:b/>
          <w:spacing w:val="-13"/>
          <w:sz w:val="20"/>
          <w:szCs w:val="20"/>
        </w:rPr>
        <w:t xml:space="preserve"> </w:t>
      </w:r>
      <w:r w:rsidRPr="009C13CC">
        <w:rPr>
          <w:b/>
          <w:spacing w:val="-6"/>
          <w:sz w:val="20"/>
          <w:szCs w:val="20"/>
        </w:rPr>
        <w:t>СТАНДАРТТЫ</w:t>
      </w:r>
      <w:r w:rsidRPr="009C13CC">
        <w:rPr>
          <w:b/>
          <w:spacing w:val="-12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ЕМТИХАН:</w:t>
      </w:r>
      <w:r w:rsidRPr="009C13CC">
        <w:rPr>
          <w:b/>
          <w:spacing w:val="-14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ЖАЗБАША</w:t>
      </w:r>
    </w:p>
    <w:tbl>
      <w:tblPr>
        <w:tblStyle w:val="TableNormal1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988"/>
        <w:gridCol w:w="2579"/>
        <w:gridCol w:w="2579"/>
        <w:gridCol w:w="2492"/>
        <w:gridCol w:w="2150"/>
        <w:gridCol w:w="1852"/>
      </w:tblGrid>
      <w:tr w:rsidR="009C13CC" w:rsidRPr="009C13CC" w14:paraId="3B402BF9" w14:textId="77777777" w:rsidTr="00AB6252">
        <w:trPr>
          <w:trHeight w:val="209"/>
        </w:trPr>
        <w:tc>
          <w:tcPr>
            <w:tcW w:w="856" w:type="dxa"/>
            <w:tcBorders>
              <w:bottom w:val="nil"/>
            </w:tcBorders>
          </w:tcPr>
          <w:p w14:paraId="3E31E45D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1B12A844" w14:textId="77777777" w:rsidR="009C13CC" w:rsidRPr="009C13CC" w:rsidRDefault="009C13CC" w:rsidP="009C13CC">
            <w:pPr>
              <w:ind w:left="6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Критерий/</w:t>
            </w:r>
            <w:r w:rsidRPr="009C13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11652" w:type="dxa"/>
            <w:gridSpan w:val="5"/>
            <w:tcBorders>
              <w:bottom w:val="double" w:sz="1" w:space="0" w:color="000000"/>
            </w:tcBorders>
          </w:tcPr>
          <w:p w14:paraId="35CE026F" w14:textId="77777777" w:rsidR="009C13CC" w:rsidRPr="009C13CC" w:rsidRDefault="009C13CC" w:rsidP="009C13CC">
            <w:pPr>
              <w:spacing w:before="1" w:line="189" w:lineRule="exact"/>
              <w:ind w:left="5523" w:right="4835"/>
              <w:jc w:val="center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Дескрипторлар</w:t>
            </w:r>
          </w:p>
        </w:tc>
      </w:tr>
      <w:tr w:rsidR="009C13CC" w:rsidRPr="009C13CC" w14:paraId="58603055" w14:textId="77777777" w:rsidTr="00AB6252">
        <w:trPr>
          <w:trHeight w:val="254"/>
        </w:trPr>
        <w:tc>
          <w:tcPr>
            <w:tcW w:w="856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7E3CC85" w14:textId="77777777" w:rsidR="009C13CC" w:rsidRPr="009C13CC" w:rsidRDefault="009C13CC" w:rsidP="009C13CC">
            <w:pPr>
              <w:spacing w:before="4"/>
              <w:rPr>
                <w:b/>
                <w:sz w:val="20"/>
                <w:szCs w:val="20"/>
              </w:rPr>
            </w:pPr>
          </w:p>
          <w:p w14:paraId="6929D4B8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w w:val="101"/>
                <w:sz w:val="20"/>
                <w:szCs w:val="20"/>
              </w:rPr>
              <w:t>№</w:t>
            </w: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04D27ED9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1A5902CE" w14:textId="77777777" w:rsidR="009C13CC" w:rsidRPr="009C13CC" w:rsidRDefault="009C13CC" w:rsidP="009C13CC">
            <w:pPr>
              <w:spacing w:before="16"/>
              <w:ind w:left="1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Өте</w:t>
            </w:r>
            <w:r w:rsidRPr="009C13CC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9C13CC">
              <w:rPr>
                <w:rFonts w:ascii="Cambria" w:hAnsi="Cambria"/>
                <w:b/>
                <w:sz w:val="20"/>
                <w:szCs w:val="20"/>
              </w:rPr>
              <w:t>жақсы</w:t>
            </w: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63CD669C" w14:textId="77777777" w:rsidR="009C13CC" w:rsidRPr="009C13CC" w:rsidRDefault="009C13CC" w:rsidP="009C13CC">
            <w:pPr>
              <w:spacing w:before="15" w:line="221" w:lineRule="exact"/>
              <w:ind w:left="1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Жа</w:t>
            </w:r>
            <w:r w:rsidRPr="009C13CC">
              <w:rPr>
                <w:rFonts w:ascii="Cambria" w:hAnsi="Cambria"/>
                <w:b/>
                <w:sz w:val="20"/>
                <w:szCs w:val="20"/>
              </w:rPr>
              <w:t>қсы</w:t>
            </w:r>
          </w:p>
        </w:tc>
        <w:tc>
          <w:tcPr>
            <w:tcW w:w="2492" w:type="dxa"/>
            <w:tcBorders>
              <w:top w:val="double" w:sz="1" w:space="0" w:color="000000"/>
              <w:right w:val="single" w:sz="4" w:space="0" w:color="000000"/>
            </w:tcBorders>
            <w:shd w:val="clear" w:color="auto" w:fill="D9E1F3"/>
          </w:tcPr>
          <w:p w14:paraId="59E65D57" w14:textId="77777777" w:rsidR="009C13CC" w:rsidRPr="009C13CC" w:rsidRDefault="009C13CC" w:rsidP="009C13CC">
            <w:pPr>
              <w:spacing w:before="16"/>
              <w:ind w:left="5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Қанағаттанарлық</w:t>
            </w:r>
          </w:p>
        </w:tc>
        <w:tc>
          <w:tcPr>
            <w:tcW w:w="3999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97B74E" w14:textId="77777777" w:rsidR="009C13CC" w:rsidRPr="009C13CC" w:rsidRDefault="009C13CC" w:rsidP="009C13CC">
            <w:pPr>
              <w:spacing w:before="16"/>
              <w:ind w:left="3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Қанағаттанарлықсыз</w:t>
            </w:r>
          </w:p>
        </w:tc>
      </w:tr>
      <w:tr w:rsidR="009C13CC" w:rsidRPr="009C13CC" w14:paraId="79F5F33F" w14:textId="77777777" w:rsidTr="00AB6252">
        <w:trPr>
          <w:trHeight w:val="307"/>
        </w:trPr>
        <w:tc>
          <w:tcPr>
            <w:tcW w:w="856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2B1699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90EF718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E2A5C50" w14:textId="77777777" w:rsidR="009C13CC" w:rsidRPr="009C13CC" w:rsidRDefault="009C13CC" w:rsidP="009C13CC">
            <w:pPr>
              <w:spacing w:before="3"/>
              <w:ind w:left="1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90–100%</w:t>
            </w:r>
            <w:r w:rsidRPr="009C13CC">
              <w:rPr>
                <w:rFonts w:ascii="Sylfaen" w:hAnsi="Sylfaen"/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(27-30</w:t>
            </w:r>
            <w:r w:rsidRPr="009C13CC">
              <w:rPr>
                <w:rFonts w:ascii="Sylfaen" w:hAnsi="Sylfaen"/>
                <w:spacing w:val="-11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A2447FF" w14:textId="77777777" w:rsidR="009C13CC" w:rsidRPr="009C13CC" w:rsidRDefault="009C13CC" w:rsidP="009C13CC">
            <w:pPr>
              <w:spacing w:before="3"/>
              <w:ind w:left="1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70–89%</w:t>
            </w:r>
            <w:r w:rsidRPr="009C13CC">
              <w:rPr>
                <w:rFonts w:ascii="Sylfaen" w:hAnsi="Sylfaen"/>
                <w:spacing w:val="-5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(21-26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CEAE0CB" w14:textId="77777777" w:rsidR="009C13CC" w:rsidRPr="009C13CC" w:rsidRDefault="009C13CC" w:rsidP="009C13CC">
            <w:pPr>
              <w:spacing w:before="3"/>
              <w:ind w:left="5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50–69%</w:t>
            </w:r>
            <w:r w:rsidRPr="009C13CC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(15-20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9BEBFD0" w14:textId="77777777" w:rsidR="009C13CC" w:rsidRPr="009C13CC" w:rsidRDefault="009C13CC" w:rsidP="009C13CC">
            <w:pPr>
              <w:spacing w:before="3"/>
              <w:ind w:left="3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25–49%</w:t>
            </w:r>
            <w:r w:rsidRPr="009C13CC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(8-14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D14FF9" w14:textId="77777777" w:rsidR="009C13CC" w:rsidRPr="009C13CC" w:rsidRDefault="009C13CC" w:rsidP="009C13CC">
            <w:pPr>
              <w:spacing w:before="3"/>
              <w:ind w:left="3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0–24%</w:t>
            </w:r>
            <w:r w:rsidRPr="009C13CC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(0-7</w:t>
            </w:r>
            <w:r w:rsidRPr="009C13CC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</w:tr>
      <w:tr w:rsidR="009C13CC" w:rsidRPr="009C13CC" w14:paraId="6EEBE179" w14:textId="77777777" w:rsidTr="00AB6252">
        <w:trPr>
          <w:trHeight w:val="2525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6B81B863" w14:textId="77777777" w:rsidR="009C13CC" w:rsidRPr="009C13CC" w:rsidRDefault="009C13CC" w:rsidP="009C13CC">
            <w:pPr>
              <w:spacing w:line="207" w:lineRule="exact"/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1</w:t>
            </w:r>
            <w:r w:rsidRPr="009C13C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сұрақ</w:t>
            </w:r>
          </w:p>
          <w:p w14:paraId="6A8B9B95" w14:textId="77777777" w:rsidR="009C13CC" w:rsidRPr="009C13CC" w:rsidRDefault="009C13CC" w:rsidP="009C13CC">
            <w:pPr>
              <w:spacing w:before="10"/>
              <w:rPr>
                <w:b/>
                <w:sz w:val="20"/>
                <w:szCs w:val="20"/>
              </w:rPr>
            </w:pPr>
          </w:p>
          <w:p w14:paraId="08DC9972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40</w:t>
            </w:r>
            <w:r w:rsidRPr="009C13C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14:paraId="11F756A0" w14:textId="77777777" w:rsidR="009C13CC" w:rsidRPr="009C13CC" w:rsidRDefault="009C13CC" w:rsidP="009C13CC">
            <w:pPr>
              <w:spacing w:before="10"/>
              <w:rPr>
                <w:b/>
                <w:sz w:val="20"/>
                <w:szCs w:val="20"/>
              </w:rPr>
            </w:pPr>
          </w:p>
          <w:p w14:paraId="58C2F20B" w14:textId="77777777" w:rsidR="009C13CC" w:rsidRPr="009C13CC" w:rsidRDefault="009C13CC" w:rsidP="009C13CC">
            <w:pPr>
              <w:ind w:left="6" w:right="28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Кейс-менеджментті қолданудың теориялық, практикалық және этикалық негіздерін түсіну.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49CC797F" w14:textId="77777777" w:rsidR="009C13CC" w:rsidRPr="009C13CC" w:rsidRDefault="009C13CC" w:rsidP="009C13CC">
            <w:pPr>
              <w:ind w:left="1" w:right="117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«Өте жақсы» деген баға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жан-жақты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түсіндірмесі,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әрбір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мәлімдеме үшін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егжей-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тегжейлі</w:t>
            </w:r>
            <w:r w:rsidRPr="009C13CC">
              <w:rPr>
                <w:spacing w:val="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дәлелі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бар,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логикалық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түрде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құрастырылған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әзірленген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тақырыптардан</w:t>
            </w:r>
          </w:p>
          <w:p w14:paraId="445DCD63" w14:textId="77777777" w:rsidR="009C13CC" w:rsidRPr="009C13CC" w:rsidRDefault="009C13CC" w:rsidP="009C13CC">
            <w:pPr>
              <w:ind w:left="1" w:right="193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мысалдармен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расталған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үшін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5D9D170B" w14:textId="77777777" w:rsidR="009C13CC" w:rsidRPr="009C13CC" w:rsidRDefault="009C13CC" w:rsidP="009C13CC">
            <w:pPr>
              <w:ind w:left="1" w:right="218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«Жақсы»</w:t>
            </w:r>
            <w:r w:rsidRPr="009C13CC">
              <w:rPr>
                <w:spacing w:val="-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деген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баға</w:t>
            </w:r>
            <w:r w:rsidRPr="009C13CC">
              <w:rPr>
                <w:spacing w:val="10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сұрақтың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толық,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бірақ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емес</w:t>
            </w:r>
          </w:p>
          <w:p w14:paraId="6E89F728" w14:textId="77777777" w:rsidR="009C13CC" w:rsidRPr="009C13CC" w:rsidRDefault="009C13CC" w:rsidP="009C13CC">
            <w:pPr>
              <w:ind w:left="1" w:right="71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қамтылуын,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негізгі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ережелердің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қысқартылған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аргументтерін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қамтитын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материалды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беру</w:t>
            </w:r>
            <w:r w:rsidRPr="009C13CC">
              <w:rPr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логикасы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реттілігін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бұзуға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мүмкіндік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беретін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жауапқа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Жауапта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стильдік қателер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терминдерді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қолданбауы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кедергі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келтірмейді.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</w:tcBorders>
          </w:tcPr>
          <w:p w14:paraId="3DDBA488" w14:textId="77777777" w:rsidR="009C13CC" w:rsidRPr="009C13CC" w:rsidRDefault="009C13CC" w:rsidP="009C13CC">
            <w:pPr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«Қанағаттанарлық» бағасы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билетте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ұсынылған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сұрақтарды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 қамтымаған,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негізгі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ойларды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үстірт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дәлелдейтін,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баяндаудағы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композициялық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теңгерімсіздіктерге,</w:t>
            </w:r>
          </w:p>
          <w:p w14:paraId="2E43B792" w14:textId="77777777" w:rsidR="009C13CC" w:rsidRPr="009C13CC" w:rsidRDefault="009C13CC" w:rsidP="009C13CC">
            <w:pPr>
              <w:spacing w:line="242" w:lineRule="auto"/>
              <w:ind w:left="5" w:right="10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материалды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баяндау логикасы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реттілігін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бұзуға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жол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берген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жауапқа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</w:p>
          <w:p w14:paraId="76E61E6C" w14:textId="77777777" w:rsidR="009C13CC" w:rsidRPr="009C13CC" w:rsidRDefault="009C13CC" w:rsidP="009C13CC">
            <w:pPr>
              <w:ind w:left="5" w:right="442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Əзірленген</w:t>
            </w:r>
            <w:r w:rsidRPr="009C13CC">
              <w:rPr>
                <w:spacing w:val="1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жазбаларынан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мысалдармен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ойлары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көрсетілмейді.</w:t>
            </w: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14:paraId="752A12E3" w14:textId="77777777" w:rsidR="009C13CC" w:rsidRPr="009C13CC" w:rsidRDefault="009C13CC" w:rsidP="009C13CC">
            <w:pPr>
              <w:ind w:left="5" w:right="83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Қойылған сұрақтарды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 қамтымау, қате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 xml:space="preserve">дәлелдеу, </w:t>
            </w:r>
            <w:r w:rsidRPr="009C13CC">
              <w:rPr>
                <w:sz w:val="20"/>
                <w:szCs w:val="20"/>
              </w:rPr>
              <w:t>фактілік және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сөздік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қателер,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</w:t>
            </w:r>
            <w:r w:rsidRPr="009C13CC">
              <w:rPr>
                <w:spacing w:val="-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емес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қорытындыны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болжау.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14:paraId="6A237FD4" w14:textId="77777777" w:rsidR="009C13CC" w:rsidRPr="009C13CC" w:rsidRDefault="009C13CC" w:rsidP="009C13CC">
            <w:pPr>
              <w:ind w:left="5" w:right="1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Негізгі ұғымдарды,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теорияларды білмеу.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2"/>
                <w:sz w:val="20"/>
                <w:szCs w:val="20"/>
              </w:rPr>
              <w:t xml:space="preserve">Қорытынды </w:t>
            </w:r>
            <w:r w:rsidRPr="009C13CC">
              <w:rPr>
                <w:spacing w:val="-1"/>
                <w:sz w:val="20"/>
                <w:szCs w:val="20"/>
              </w:rPr>
              <w:t>бақылауды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өткізу</w:t>
            </w:r>
            <w:r w:rsidRPr="009C13CC">
              <w:rPr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ережесін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бұзу.</w:t>
            </w:r>
          </w:p>
        </w:tc>
      </w:tr>
      <w:tr w:rsidR="009C13CC" w:rsidRPr="009C13CC" w14:paraId="4A59171C" w14:textId="77777777" w:rsidTr="00AB6252">
        <w:trPr>
          <w:trHeight w:val="2226"/>
        </w:trPr>
        <w:tc>
          <w:tcPr>
            <w:tcW w:w="856" w:type="dxa"/>
            <w:tcBorders>
              <w:top w:val="single" w:sz="4" w:space="0" w:color="000000"/>
            </w:tcBorders>
            <w:shd w:val="clear" w:color="auto" w:fill="D9E1F3"/>
          </w:tcPr>
          <w:p w14:paraId="6A35C9A7" w14:textId="77777777" w:rsidR="009C13CC" w:rsidRPr="009C13CC" w:rsidRDefault="009C13CC" w:rsidP="009C13CC">
            <w:pPr>
              <w:spacing w:line="207" w:lineRule="exact"/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2</w:t>
            </w:r>
            <w:r w:rsidRPr="009C13C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сұрақ</w:t>
            </w:r>
          </w:p>
          <w:p w14:paraId="2C85FEAF" w14:textId="77777777" w:rsidR="009C13CC" w:rsidRPr="009C13CC" w:rsidRDefault="009C13CC" w:rsidP="009C13CC">
            <w:pPr>
              <w:spacing w:before="4"/>
              <w:rPr>
                <w:b/>
                <w:sz w:val="20"/>
                <w:szCs w:val="20"/>
              </w:rPr>
            </w:pPr>
          </w:p>
          <w:p w14:paraId="2B885272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60</w:t>
            </w:r>
            <w:r w:rsidRPr="009C13C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</w:tcBorders>
          </w:tcPr>
          <w:p w14:paraId="27CFB535" w14:textId="77777777" w:rsidR="009C13CC" w:rsidRPr="009C13CC" w:rsidRDefault="009C13CC" w:rsidP="009C13CC">
            <w:pPr>
              <w:spacing w:line="242" w:lineRule="auto"/>
              <w:ind w:left="6" w:right="175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Кейс-менеджментті іс жүзінде қолдану, кейс-менеджменттің тиімділігін сыни тұрғыдан бағалау мүмкіндігі.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66678B44" w14:textId="77777777" w:rsidR="009C13CC" w:rsidRPr="009C13CC" w:rsidRDefault="009C13CC" w:rsidP="009C13CC">
            <w:pPr>
              <w:ind w:left="1" w:right="61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Оқу тапсырмасын 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орындау, қойылған сұраққа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егжей-тегжейлі, дәлелді жауап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беру,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содан кейін 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практикалық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мәселелерін</w:t>
            </w:r>
            <w:r w:rsidRPr="009C13CC">
              <w:rPr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шешу.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2D56A7D1" w14:textId="77777777" w:rsidR="009C13CC" w:rsidRPr="009C13CC" w:rsidRDefault="009C13CC" w:rsidP="009C13CC">
            <w:pPr>
              <w:ind w:left="1" w:right="-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Оқу тапсырмасын ішінара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орындау, толық емес, 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практикалық мәселелерін 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шешпей қойылған сұраққа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дәлелді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 беру;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курс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бойынша ғылыми тіл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нормаларын</w:t>
            </w:r>
            <w:r w:rsidRPr="009C13CC">
              <w:rPr>
                <w:spacing w:val="-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сауатсыз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пайдалану.</w:t>
            </w:r>
          </w:p>
        </w:tc>
        <w:tc>
          <w:tcPr>
            <w:tcW w:w="2492" w:type="dxa"/>
            <w:tcBorders>
              <w:top w:val="single" w:sz="4" w:space="0" w:color="000000"/>
            </w:tcBorders>
          </w:tcPr>
          <w:p w14:paraId="7070B6EB" w14:textId="77777777" w:rsidR="009C13CC" w:rsidRPr="009C13CC" w:rsidRDefault="009C13CC" w:rsidP="009C13CC">
            <w:pPr>
              <w:spacing w:line="242" w:lineRule="auto"/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Материал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фрагменттелген,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логикалық</w:t>
            </w:r>
            <w:r w:rsidRPr="009C13CC">
              <w:rPr>
                <w:spacing w:val="2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дәйектілікті</w:t>
            </w:r>
            <w:r w:rsidRPr="009C13CC">
              <w:rPr>
                <w:spacing w:val="2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бұза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отырып,</w:t>
            </w:r>
            <w:r w:rsidRPr="009C13CC">
              <w:rPr>
                <w:spacing w:val="1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нақты</w:t>
            </w:r>
            <w:r w:rsidRPr="009C13CC">
              <w:rPr>
                <w:spacing w:val="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</w:p>
          <w:p w14:paraId="2F2645D7" w14:textId="77777777" w:rsidR="009C13CC" w:rsidRPr="009C13CC" w:rsidRDefault="009C13CC" w:rsidP="009C13CC">
            <w:pPr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семантикалық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дәлсіздіктерге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жол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беріледі,</w:t>
            </w:r>
            <w:r w:rsidRPr="009C13CC">
              <w:rPr>
                <w:spacing w:val="1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теориялық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білімі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үстірт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қолданылады.</w:t>
            </w: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14:paraId="6A52154E" w14:textId="77777777" w:rsidR="009C13CC" w:rsidRPr="009C13CC" w:rsidRDefault="009C13CC" w:rsidP="009C13CC">
            <w:pPr>
              <w:spacing w:line="242" w:lineRule="auto"/>
              <w:ind w:left="5" w:right="415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>Тапсырманы шешудің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ұтымсыз әдісі немесе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жеткілікті</w:t>
            </w:r>
          </w:p>
          <w:p w14:paraId="6A08471F" w14:textId="77777777" w:rsidR="009C13CC" w:rsidRPr="009C13CC" w:rsidRDefault="009C13CC" w:rsidP="009C13CC">
            <w:pPr>
              <w:ind w:left="5" w:right="149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ойластырылмаған жауап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жоспары; тапсырмаларды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шеше алмау,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тапсырмаларды жалпы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түрде орындау; нормадан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асатын қателіктер 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кемшіліктердің</w:t>
            </w:r>
            <w:r w:rsidRPr="009C13CC">
              <w:rPr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болуы.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5A9D5EC8" w14:textId="77777777" w:rsidR="009C13CC" w:rsidRPr="009C13CC" w:rsidRDefault="009C13CC" w:rsidP="009C13CC">
            <w:pPr>
              <w:spacing w:line="244" w:lineRule="auto"/>
              <w:ind w:left="5" w:right="92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 xml:space="preserve">Тапсырмаларды </w:t>
            </w:r>
            <w:r w:rsidRPr="009C13CC">
              <w:rPr>
                <w:sz w:val="20"/>
                <w:szCs w:val="20"/>
              </w:rPr>
              <w:t>шешу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үшін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білімді,</w:t>
            </w:r>
          </w:p>
          <w:p w14:paraId="6249F56C" w14:textId="77777777" w:rsidR="009C13CC" w:rsidRPr="009C13CC" w:rsidRDefault="009C13CC" w:rsidP="009C13CC">
            <w:pPr>
              <w:ind w:left="5" w:right="59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>алгоритмдерді қолдана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алмау; 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 нәтиже жасай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алмау.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бақылау жүргізу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қағидаларын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бұзу.</w:t>
            </w:r>
          </w:p>
        </w:tc>
      </w:tr>
    </w:tbl>
    <w:p w14:paraId="4ABD93B3" w14:textId="77777777" w:rsidR="009C13CC" w:rsidRPr="009C13CC" w:rsidRDefault="009C13CC" w:rsidP="009C13CC">
      <w:pPr>
        <w:spacing w:before="72" w:line="242" w:lineRule="auto"/>
        <w:ind w:left="101"/>
        <w:rPr>
          <w:rFonts w:ascii="Sylfaen" w:hAnsi="Sylfaen"/>
          <w:sz w:val="20"/>
          <w:szCs w:val="20"/>
        </w:rPr>
      </w:pPr>
      <w:r w:rsidRPr="009C13CC">
        <w:rPr>
          <w:sz w:val="20"/>
          <w:szCs w:val="20"/>
        </w:rPr>
        <w:tab/>
      </w:r>
      <w:r w:rsidRPr="009C13CC">
        <w:rPr>
          <w:rFonts w:ascii="Sylfaen" w:hAnsi="Sylfaen"/>
          <w:sz w:val="20"/>
          <w:szCs w:val="20"/>
        </w:rPr>
        <w:t>Емтихан билеттері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2 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</w:t>
      </w:r>
      <w:r w:rsidRPr="009C13CC">
        <w:rPr>
          <w:rFonts w:ascii="Sylfaen" w:hAnsi="Sylfaen"/>
          <w:sz w:val="20"/>
          <w:szCs w:val="20"/>
        </w:rPr>
        <w:t>тан т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рады.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Д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рыс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орындал</w:t>
      </w:r>
      <w:r w:rsidRPr="009C13CC">
        <w:rPr>
          <w:rFonts w:ascii="Cambria" w:hAnsi="Cambria"/>
          <w:sz w:val="20"/>
          <w:szCs w:val="20"/>
        </w:rPr>
        <w:t>ғ</w:t>
      </w:r>
      <w:r w:rsidRPr="009C13CC">
        <w:rPr>
          <w:rFonts w:ascii="Sylfaen" w:hAnsi="Sylfaen"/>
          <w:sz w:val="20"/>
          <w:szCs w:val="20"/>
        </w:rPr>
        <w:t>ан тапсырмалар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Cambria" w:hAnsi="Cambria"/>
          <w:sz w:val="20"/>
          <w:szCs w:val="20"/>
        </w:rPr>
        <w:t>ү</w:t>
      </w:r>
      <w:r w:rsidRPr="009C13CC">
        <w:rPr>
          <w:rFonts w:ascii="Sylfaen" w:hAnsi="Sylfaen"/>
          <w:sz w:val="20"/>
          <w:szCs w:val="20"/>
        </w:rPr>
        <w:t>шін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е</w:t>
      </w:r>
      <w:r w:rsidRPr="009C13CC">
        <w:rPr>
          <w:rFonts w:ascii="Cambria" w:hAnsi="Cambria"/>
          <w:sz w:val="20"/>
          <w:szCs w:val="20"/>
        </w:rPr>
        <w:t>ң</w:t>
      </w:r>
      <w:r w:rsidRPr="009C13CC">
        <w:rPr>
          <w:rFonts w:ascii="Cambria" w:hAnsi="Cambria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к</w:t>
      </w:r>
      <w:r w:rsidRPr="009C13CC">
        <w:rPr>
          <w:rFonts w:ascii="Cambria" w:hAnsi="Cambria"/>
          <w:sz w:val="20"/>
          <w:szCs w:val="20"/>
        </w:rPr>
        <w:t>ө</w:t>
      </w:r>
      <w:r w:rsidRPr="009C13CC">
        <w:rPr>
          <w:rFonts w:ascii="Sylfaen" w:hAnsi="Sylfaen"/>
          <w:sz w:val="20"/>
          <w:szCs w:val="20"/>
        </w:rPr>
        <w:t>бі-100 балл,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оны</w:t>
      </w:r>
      <w:r w:rsidRPr="009C13CC">
        <w:rPr>
          <w:rFonts w:ascii="Cambria" w:hAnsi="Cambria"/>
          <w:sz w:val="20"/>
          <w:szCs w:val="20"/>
        </w:rPr>
        <w:t>ң</w:t>
      </w:r>
      <w:r w:rsidRPr="009C13CC">
        <w:rPr>
          <w:rFonts w:ascii="Cambria" w:hAnsi="Cambria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ішінде бірінші</w:t>
      </w:r>
      <w:r w:rsidRPr="009C13CC">
        <w:rPr>
          <w:rFonts w:ascii="Sylfaen" w:hAnsi="Sylfaen"/>
          <w:spacing w:val="-42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ққ</w:t>
      </w:r>
      <w:r w:rsidRPr="009C13CC">
        <w:rPr>
          <w:rFonts w:ascii="Sylfaen" w:hAnsi="Sylfaen"/>
          <w:sz w:val="20"/>
          <w:szCs w:val="20"/>
        </w:rPr>
        <w:t>а</w:t>
      </w:r>
      <w:r w:rsidRPr="009C13CC">
        <w:rPr>
          <w:rFonts w:ascii="Sylfaen" w:hAnsi="Sylfaen"/>
          <w:spacing w:val="9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–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40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балл,</w:t>
      </w:r>
      <w:r w:rsidRPr="009C13CC">
        <w:rPr>
          <w:rFonts w:ascii="Sylfaen" w:hAnsi="Sylfaen"/>
          <w:spacing w:val="5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екінші</w:t>
      </w:r>
      <w:r w:rsidRPr="009C13CC">
        <w:rPr>
          <w:rFonts w:ascii="Sylfaen" w:hAnsi="Sylfaen"/>
          <w:spacing w:val="6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ққ</w:t>
      </w:r>
      <w:r w:rsidRPr="009C13CC">
        <w:rPr>
          <w:rFonts w:ascii="Sylfaen" w:hAnsi="Sylfaen"/>
          <w:sz w:val="20"/>
          <w:szCs w:val="20"/>
        </w:rPr>
        <w:t>а-60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балл.</w:t>
      </w:r>
    </w:p>
    <w:p w14:paraId="493675C4" w14:textId="4EAE0EFA" w:rsidR="00735C50" w:rsidRPr="009C13CC" w:rsidRDefault="00735C50" w:rsidP="009C13CC">
      <w:pPr>
        <w:tabs>
          <w:tab w:val="left" w:pos="3120"/>
        </w:tabs>
        <w:rPr>
          <w:sz w:val="24"/>
          <w:szCs w:val="24"/>
        </w:rPr>
        <w:sectPr w:rsidR="00735C50" w:rsidRPr="009C13CC" w:rsidSect="00235666">
          <w:pgSz w:w="16840" w:h="11910" w:orient="landscape"/>
          <w:pgMar w:top="1100" w:right="700" w:bottom="280" w:left="460" w:header="720" w:footer="720" w:gutter="0"/>
          <w:cols w:space="720"/>
        </w:sectPr>
      </w:pPr>
    </w:p>
    <w:p w14:paraId="36A67AE8" w14:textId="77777777" w:rsidR="009C13CC" w:rsidRPr="009C13CC" w:rsidRDefault="009C13CC" w:rsidP="009C13CC">
      <w:pPr>
        <w:spacing w:before="72" w:line="242" w:lineRule="auto"/>
        <w:ind w:left="101"/>
        <w:rPr>
          <w:rFonts w:ascii="Sylfaen" w:hAnsi="Sylfaen"/>
          <w:sz w:val="24"/>
          <w:szCs w:val="24"/>
        </w:rPr>
      </w:pPr>
    </w:p>
    <w:sectPr w:rsidR="009C13CC" w:rsidRPr="009C13CC">
      <w:pgSz w:w="11910" w:h="1685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69D"/>
    <w:multiLevelType w:val="hybridMultilevel"/>
    <w:tmpl w:val="71E4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55C"/>
    <w:multiLevelType w:val="multilevel"/>
    <w:tmpl w:val="2EDE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63BB8"/>
    <w:multiLevelType w:val="multilevel"/>
    <w:tmpl w:val="6EB2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766CC"/>
    <w:multiLevelType w:val="hybridMultilevel"/>
    <w:tmpl w:val="B76084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72B3D"/>
    <w:multiLevelType w:val="hybridMultilevel"/>
    <w:tmpl w:val="00E006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5E69F2"/>
    <w:multiLevelType w:val="hybridMultilevel"/>
    <w:tmpl w:val="65529B1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C97370"/>
    <w:multiLevelType w:val="multilevel"/>
    <w:tmpl w:val="103AFC5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236D0"/>
    <w:multiLevelType w:val="hybridMultilevel"/>
    <w:tmpl w:val="258851F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077682"/>
    <w:multiLevelType w:val="hybridMultilevel"/>
    <w:tmpl w:val="7818AC54"/>
    <w:lvl w:ilvl="0" w:tplc="927AE9EC">
      <w:numFmt w:val="bullet"/>
      <w:lvlText w:val=""/>
      <w:lvlJc w:val="left"/>
      <w:pPr>
        <w:ind w:left="260" w:hanging="279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1" w:tplc="8462129C">
      <w:numFmt w:val="bullet"/>
      <w:lvlText w:val="•"/>
      <w:lvlJc w:val="left"/>
      <w:pPr>
        <w:ind w:left="1236" w:hanging="279"/>
      </w:pPr>
      <w:rPr>
        <w:rFonts w:hint="default"/>
        <w:lang w:val="kk-KZ" w:eastAsia="en-US" w:bidi="ar-SA"/>
      </w:rPr>
    </w:lvl>
    <w:lvl w:ilvl="2" w:tplc="60AC2B42">
      <w:numFmt w:val="bullet"/>
      <w:lvlText w:val="•"/>
      <w:lvlJc w:val="left"/>
      <w:pPr>
        <w:ind w:left="2213" w:hanging="279"/>
      </w:pPr>
      <w:rPr>
        <w:rFonts w:hint="default"/>
        <w:lang w:val="kk-KZ" w:eastAsia="en-US" w:bidi="ar-SA"/>
      </w:rPr>
    </w:lvl>
    <w:lvl w:ilvl="3" w:tplc="E3724016">
      <w:numFmt w:val="bullet"/>
      <w:lvlText w:val="•"/>
      <w:lvlJc w:val="left"/>
      <w:pPr>
        <w:ind w:left="3190" w:hanging="279"/>
      </w:pPr>
      <w:rPr>
        <w:rFonts w:hint="default"/>
        <w:lang w:val="kk-KZ" w:eastAsia="en-US" w:bidi="ar-SA"/>
      </w:rPr>
    </w:lvl>
    <w:lvl w:ilvl="4" w:tplc="15C0B484">
      <w:numFmt w:val="bullet"/>
      <w:lvlText w:val="•"/>
      <w:lvlJc w:val="left"/>
      <w:pPr>
        <w:ind w:left="4167" w:hanging="279"/>
      </w:pPr>
      <w:rPr>
        <w:rFonts w:hint="default"/>
        <w:lang w:val="kk-KZ" w:eastAsia="en-US" w:bidi="ar-SA"/>
      </w:rPr>
    </w:lvl>
    <w:lvl w:ilvl="5" w:tplc="B82C06CE">
      <w:numFmt w:val="bullet"/>
      <w:lvlText w:val="•"/>
      <w:lvlJc w:val="left"/>
      <w:pPr>
        <w:ind w:left="5144" w:hanging="279"/>
      </w:pPr>
      <w:rPr>
        <w:rFonts w:hint="default"/>
        <w:lang w:val="kk-KZ" w:eastAsia="en-US" w:bidi="ar-SA"/>
      </w:rPr>
    </w:lvl>
    <w:lvl w:ilvl="6" w:tplc="6C6AB32C">
      <w:numFmt w:val="bullet"/>
      <w:lvlText w:val="•"/>
      <w:lvlJc w:val="left"/>
      <w:pPr>
        <w:ind w:left="6121" w:hanging="279"/>
      </w:pPr>
      <w:rPr>
        <w:rFonts w:hint="default"/>
        <w:lang w:val="kk-KZ" w:eastAsia="en-US" w:bidi="ar-SA"/>
      </w:rPr>
    </w:lvl>
    <w:lvl w:ilvl="7" w:tplc="55B2E23E">
      <w:numFmt w:val="bullet"/>
      <w:lvlText w:val="•"/>
      <w:lvlJc w:val="left"/>
      <w:pPr>
        <w:ind w:left="7098" w:hanging="279"/>
      </w:pPr>
      <w:rPr>
        <w:rFonts w:hint="default"/>
        <w:lang w:val="kk-KZ" w:eastAsia="en-US" w:bidi="ar-SA"/>
      </w:rPr>
    </w:lvl>
    <w:lvl w:ilvl="8" w:tplc="27F64DDC">
      <w:numFmt w:val="bullet"/>
      <w:lvlText w:val="•"/>
      <w:lvlJc w:val="left"/>
      <w:pPr>
        <w:ind w:left="8075" w:hanging="279"/>
      </w:pPr>
      <w:rPr>
        <w:rFonts w:hint="default"/>
        <w:lang w:val="kk-KZ" w:eastAsia="en-US" w:bidi="ar-SA"/>
      </w:rPr>
    </w:lvl>
  </w:abstractNum>
  <w:abstractNum w:abstractNumId="9" w15:restartNumberingAfterBreak="0">
    <w:nsid w:val="5D641D1E"/>
    <w:multiLevelType w:val="hybridMultilevel"/>
    <w:tmpl w:val="7B2E0644"/>
    <w:lvl w:ilvl="0" w:tplc="DED09360">
      <w:start w:val="1"/>
      <w:numFmt w:val="decimal"/>
      <w:lvlText w:val="%1."/>
      <w:lvlJc w:val="left"/>
      <w:pPr>
        <w:ind w:left="981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270277C">
      <w:start w:val="1"/>
      <w:numFmt w:val="decimal"/>
      <w:lvlText w:val="%2."/>
      <w:lvlJc w:val="left"/>
      <w:pPr>
        <w:ind w:left="1220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1E0E86F8">
      <w:numFmt w:val="bullet"/>
      <w:lvlText w:val="•"/>
      <w:lvlJc w:val="left"/>
      <w:pPr>
        <w:ind w:left="2198" w:hanging="279"/>
      </w:pPr>
      <w:rPr>
        <w:rFonts w:hint="default"/>
        <w:lang w:val="kk-KZ" w:eastAsia="en-US" w:bidi="ar-SA"/>
      </w:rPr>
    </w:lvl>
    <w:lvl w:ilvl="3" w:tplc="65922C20">
      <w:numFmt w:val="bullet"/>
      <w:lvlText w:val="•"/>
      <w:lvlJc w:val="left"/>
      <w:pPr>
        <w:ind w:left="3177" w:hanging="279"/>
      </w:pPr>
      <w:rPr>
        <w:rFonts w:hint="default"/>
        <w:lang w:val="kk-KZ" w:eastAsia="en-US" w:bidi="ar-SA"/>
      </w:rPr>
    </w:lvl>
    <w:lvl w:ilvl="4" w:tplc="17325288">
      <w:numFmt w:val="bullet"/>
      <w:lvlText w:val="•"/>
      <w:lvlJc w:val="left"/>
      <w:pPr>
        <w:ind w:left="4156" w:hanging="279"/>
      </w:pPr>
      <w:rPr>
        <w:rFonts w:hint="default"/>
        <w:lang w:val="kk-KZ" w:eastAsia="en-US" w:bidi="ar-SA"/>
      </w:rPr>
    </w:lvl>
    <w:lvl w:ilvl="5" w:tplc="8FEA69FE">
      <w:numFmt w:val="bullet"/>
      <w:lvlText w:val="•"/>
      <w:lvlJc w:val="left"/>
      <w:pPr>
        <w:ind w:left="5135" w:hanging="279"/>
      </w:pPr>
      <w:rPr>
        <w:rFonts w:hint="default"/>
        <w:lang w:val="kk-KZ" w:eastAsia="en-US" w:bidi="ar-SA"/>
      </w:rPr>
    </w:lvl>
    <w:lvl w:ilvl="6" w:tplc="C18E1B18">
      <w:numFmt w:val="bullet"/>
      <w:lvlText w:val="•"/>
      <w:lvlJc w:val="left"/>
      <w:pPr>
        <w:ind w:left="6113" w:hanging="279"/>
      </w:pPr>
      <w:rPr>
        <w:rFonts w:hint="default"/>
        <w:lang w:val="kk-KZ" w:eastAsia="en-US" w:bidi="ar-SA"/>
      </w:rPr>
    </w:lvl>
    <w:lvl w:ilvl="7" w:tplc="EC0E92E2">
      <w:numFmt w:val="bullet"/>
      <w:lvlText w:val="•"/>
      <w:lvlJc w:val="left"/>
      <w:pPr>
        <w:ind w:left="7092" w:hanging="279"/>
      </w:pPr>
      <w:rPr>
        <w:rFonts w:hint="default"/>
        <w:lang w:val="kk-KZ" w:eastAsia="en-US" w:bidi="ar-SA"/>
      </w:rPr>
    </w:lvl>
    <w:lvl w:ilvl="8" w:tplc="668EEF44">
      <w:numFmt w:val="bullet"/>
      <w:lvlText w:val="•"/>
      <w:lvlJc w:val="left"/>
      <w:pPr>
        <w:ind w:left="8071" w:hanging="279"/>
      </w:pPr>
      <w:rPr>
        <w:rFonts w:hint="default"/>
        <w:lang w:val="kk-KZ" w:eastAsia="en-US" w:bidi="ar-SA"/>
      </w:rPr>
    </w:lvl>
  </w:abstractNum>
  <w:abstractNum w:abstractNumId="10" w15:restartNumberingAfterBreak="0">
    <w:nsid w:val="62495B38"/>
    <w:multiLevelType w:val="multilevel"/>
    <w:tmpl w:val="95D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30BA6"/>
    <w:multiLevelType w:val="hybridMultilevel"/>
    <w:tmpl w:val="43044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8A016C"/>
    <w:multiLevelType w:val="hybridMultilevel"/>
    <w:tmpl w:val="8C24DB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C50"/>
    <w:rsid w:val="00053C4B"/>
    <w:rsid w:val="00074439"/>
    <w:rsid w:val="00235666"/>
    <w:rsid w:val="002924F4"/>
    <w:rsid w:val="003E43B4"/>
    <w:rsid w:val="006412AB"/>
    <w:rsid w:val="00735C50"/>
    <w:rsid w:val="007F6BB5"/>
    <w:rsid w:val="008A049F"/>
    <w:rsid w:val="009C13CC"/>
    <w:rsid w:val="00CC6897"/>
    <w:rsid w:val="00CD7DE9"/>
    <w:rsid w:val="00E430B6"/>
    <w:rsid w:val="00F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7D0EE0"/>
  <w15:docId w15:val="{0165FE50-3A8D-45AB-9802-0C38C687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43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4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pPr>
      <w:spacing w:line="319" w:lineRule="exact"/>
      <w:ind w:left="981" w:hanging="447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unhideWhenUsed/>
    <w:qFormat/>
    <w:rsid w:val="009C1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A04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A049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cialworker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3F1B-C98E-4A86-84E5-743A7A53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BURKHANOVA - 2</dc:creator>
  <cp:lastModifiedBy>Дархан</cp:lastModifiedBy>
  <cp:revision>2</cp:revision>
  <dcterms:created xsi:type="dcterms:W3CDTF">2026-06-15T09:28:00Z</dcterms:created>
  <dcterms:modified xsi:type="dcterms:W3CDTF">2026-06-15T09:28:00Z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